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C09" w:rsidRPr="00455C09" w:rsidRDefault="00455C09" w:rsidP="00455C09">
      <w:pPr>
        <w:spacing w:after="120"/>
        <w:rPr>
          <w:rFonts w:eastAsia="MS Mincho"/>
          <w:noProof/>
          <w:sz w:val="48"/>
          <w:szCs w:val="48"/>
        </w:rPr>
      </w:pPr>
      <w:r w:rsidRPr="00455C09">
        <w:rPr>
          <w:rFonts w:eastAsia="MS Mincho"/>
          <w:noProof/>
          <w:sz w:val="48"/>
          <w:szCs w:val="48"/>
        </w:rPr>
        <w:t xml:space="preserve">IoT Detection and Classification Techniques: </w:t>
      </w:r>
      <w:r w:rsidRPr="00455C09">
        <w:rPr>
          <w:rFonts w:eastAsia="MS Mincho"/>
          <w:noProof/>
          <w:sz w:val="48"/>
          <w:szCs w:val="48"/>
        </w:rPr>
        <w:br/>
        <w:t>A Review of Algorithms and Applications</w:t>
      </w:r>
    </w:p>
    <w:p w:rsidR="00455C09" w:rsidRPr="00455C09" w:rsidRDefault="00455C09" w:rsidP="00455C09">
      <w:pPr>
        <w:spacing w:after="280"/>
        <w:rPr>
          <w:color w:val="000000"/>
          <w:sz w:val="48"/>
          <w:szCs w:val="48"/>
        </w:rPr>
        <w:sectPr w:rsidR="00455C09" w:rsidRPr="00455C09" w:rsidSect="00455C09">
          <w:footerReference w:type="first" r:id="rId8"/>
          <w:pgSz w:w="11906" w:h="16838" w:code="9"/>
          <w:pgMar w:top="539" w:right="890" w:bottom="1440" w:left="890" w:header="720" w:footer="720" w:gutter="0"/>
          <w:pgNumType w:start="1"/>
          <w:cols w:space="720"/>
          <w:titlePg/>
          <w:docGrid w:linePitch="272"/>
        </w:sectPr>
      </w:pPr>
    </w:p>
    <w:p w:rsidR="00455C09" w:rsidRPr="00455C09" w:rsidRDefault="00455C09" w:rsidP="00455C09">
      <w:pPr>
        <w:spacing w:before="480" w:after="40"/>
        <w:rPr>
          <w:noProof/>
          <w:sz w:val="18"/>
          <w:szCs w:val="22"/>
        </w:rPr>
      </w:pPr>
      <w:r w:rsidRPr="00455C09">
        <w:rPr>
          <w:noProof/>
          <w:sz w:val="18"/>
          <w:szCs w:val="22"/>
        </w:rPr>
        <w:lastRenderedPageBreak/>
        <w:t>Manar Bashar Mortatha</w:t>
      </w:r>
    </w:p>
    <w:p w:rsidR="00455C09" w:rsidRPr="00455C09" w:rsidRDefault="00455C09" w:rsidP="00455C09">
      <w:pPr>
        <w:spacing w:after="40"/>
        <w:rPr>
          <w:i/>
          <w:noProof/>
          <w:sz w:val="18"/>
          <w:szCs w:val="18"/>
        </w:rPr>
      </w:pPr>
      <w:r w:rsidRPr="00455C09">
        <w:rPr>
          <w:i/>
          <w:noProof/>
          <w:sz w:val="18"/>
          <w:szCs w:val="18"/>
        </w:rPr>
        <w:t>College of Science, Diyala University, Diyala, Iraq</w:t>
      </w:r>
    </w:p>
    <w:p w:rsidR="00455C09" w:rsidRPr="00455C09" w:rsidRDefault="00455C09" w:rsidP="00455C09">
      <w:pPr>
        <w:spacing w:after="40"/>
        <w:rPr>
          <w:i/>
          <w:noProof/>
          <w:sz w:val="18"/>
          <w:szCs w:val="18"/>
        </w:rPr>
      </w:pPr>
      <w:r w:rsidRPr="00455C09">
        <w:rPr>
          <w:i/>
          <w:noProof/>
          <w:sz w:val="18"/>
          <w:szCs w:val="18"/>
        </w:rPr>
        <w:t>College of Education for Pure Sciences, Wasit University</w:t>
      </w:r>
    </w:p>
    <w:p w:rsidR="00455C09" w:rsidRPr="00455C09" w:rsidRDefault="00455C09" w:rsidP="00455C09">
      <w:pPr>
        <w:spacing w:after="40"/>
        <w:rPr>
          <w:noProof/>
          <w:sz w:val="18"/>
          <w:szCs w:val="18"/>
        </w:rPr>
      </w:pPr>
      <w:r w:rsidRPr="00455C09">
        <w:rPr>
          <w:noProof/>
          <w:sz w:val="18"/>
          <w:szCs w:val="18"/>
        </w:rPr>
        <w:t>Al-Kut, Wasit, Iraq</w:t>
      </w:r>
    </w:p>
    <w:p w:rsidR="00455C09" w:rsidRPr="00455C09" w:rsidRDefault="00455C09" w:rsidP="00455C09">
      <w:pPr>
        <w:spacing w:after="40"/>
        <w:rPr>
          <w:noProof/>
          <w:sz w:val="18"/>
          <w:szCs w:val="18"/>
        </w:rPr>
      </w:pPr>
      <w:hyperlink r:id="rId9">
        <w:r w:rsidRPr="00455C09">
          <w:rPr>
            <w:noProof/>
            <w:sz w:val="18"/>
            <w:szCs w:val="18"/>
          </w:rPr>
          <w:t>scicomphd232407@uodiyala.edu.iq</w:t>
        </w:r>
      </w:hyperlink>
      <w:r w:rsidRPr="00455C09">
        <w:rPr>
          <w:noProof/>
          <w:sz w:val="18"/>
          <w:szCs w:val="18"/>
        </w:rPr>
        <w:t xml:space="preserve"> </w:t>
      </w:r>
    </w:p>
    <w:p w:rsidR="00455C09" w:rsidRPr="00455C09" w:rsidRDefault="00455C09" w:rsidP="00455C09">
      <w:pPr>
        <w:spacing w:before="240" w:after="40"/>
        <w:rPr>
          <w:noProof/>
          <w:sz w:val="18"/>
          <w:szCs w:val="22"/>
        </w:rPr>
      </w:pPr>
      <w:r w:rsidRPr="00455C09">
        <w:rPr>
          <w:noProof/>
          <w:sz w:val="18"/>
          <w:szCs w:val="22"/>
        </w:rPr>
        <w:lastRenderedPageBreak/>
        <w:t>Dhahir Abdulhade Abdulah</w:t>
      </w:r>
    </w:p>
    <w:p w:rsidR="00455C09" w:rsidRPr="00455C09" w:rsidRDefault="00455C09" w:rsidP="00455C09">
      <w:pPr>
        <w:spacing w:after="40"/>
        <w:rPr>
          <w:i/>
          <w:noProof/>
          <w:sz w:val="18"/>
          <w:szCs w:val="18"/>
          <w:lang w:val="ru-RU"/>
        </w:rPr>
      </w:pPr>
      <w:r w:rsidRPr="00455C09">
        <w:rPr>
          <w:i/>
          <w:noProof/>
          <w:sz w:val="18"/>
          <w:szCs w:val="18"/>
        </w:rPr>
        <w:t>College of Science,</w:t>
      </w:r>
      <w:r>
        <w:rPr>
          <w:i/>
          <w:noProof/>
          <w:sz w:val="18"/>
          <w:szCs w:val="18"/>
        </w:rPr>
        <w:t xml:space="preserve"> Diyala University</w:t>
      </w:r>
    </w:p>
    <w:p w:rsidR="00455C09" w:rsidRPr="00455C09" w:rsidRDefault="00455C09" w:rsidP="00455C09">
      <w:pPr>
        <w:spacing w:after="40"/>
        <w:rPr>
          <w:noProof/>
          <w:sz w:val="18"/>
          <w:szCs w:val="18"/>
        </w:rPr>
      </w:pPr>
      <w:r w:rsidRPr="00455C09">
        <w:rPr>
          <w:noProof/>
          <w:sz w:val="18"/>
          <w:szCs w:val="18"/>
        </w:rPr>
        <w:t>Diyala, Iraq</w:t>
      </w:r>
    </w:p>
    <w:p w:rsidR="00455C09" w:rsidRPr="00455C09" w:rsidRDefault="00455C09" w:rsidP="00455C09">
      <w:pPr>
        <w:spacing w:after="40"/>
        <w:rPr>
          <w:noProof/>
          <w:sz w:val="18"/>
          <w:szCs w:val="18"/>
        </w:rPr>
      </w:pPr>
      <w:hyperlink r:id="rId10">
        <w:r w:rsidRPr="00455C09">
          <w:rPr>
            <w:noProof/>
            <w:sz w:val="18"/>
            <w:szCs w:val="18"/>
          </w:rPr>
          <w:t>dhahair@uodiyala.edu.iq</w:t>
        </w:r>
      </w:hyperlink>
    </w:p>
    <w:p w:rsidR="00455C09" w:rsidRPr="00455C09" w:rsidRDefault="00455C09" w:rsidP="00455C09">
      <w:pPr>
        <w:spacing w:before="360" w:after="40"/>
        <w:jc w:val="both"/>
        <w:sectPr w:rsidR="00455C09" w:rsidRPr="00455C09" w:rsidSect="00455C09">
          <w:type w:val="continuous"/>
          <w:pgSz w:w="11906" w:h="16838" w:code="9"/>
          <w:pgMar w:top="539" w:right="890" w:bottom="1440" w:left="890" w:header="720" w:footer="720" w:gutter="0"/>
          <w:cols w:num="2" w:space="709"/>
          <w:titlePg/>
          <w:docGrid w:linePitch="272"/>
        </w:sectPr>
      </w:pPr>
    </w:p>
    <w:p w:rsidR="00455C09" w:rsidRPr="00455C09" w:rsidRDefault="00455C09" w:rsidP="00455C09">
      <w:pPr>
        <w:rPr>
          <w:sz w:val="18"/>
          <w:szCs w:val="18"/>
        </w:rPr>
        <w:sectPr w:rsidR="00455C09" w:rsidRPr="00455C09" w:rsidSect="00455C09">
          <w:type w:val="continuous"/>
          <w:pgSz w:w="11906" w:h="16838" w:code="9"/>
          <w:pgMar w:top="539" w:right="890" w:bottom="1440" w:left="890" w:header="720" w:footer="720" w:gutter="0"/>
          <w:cols w:space="360"/>
          <w:titlePg/>
          <w:docGrid w:linePitch="272"/>
        </w:sectPr>
      </w:pPr>
      <w:bookmarkStart w:id="0" w:name="_m19ntu1fx0jm" w:colFirst="0" w:colLast="0"/>
      <w:bookmarkEnd w:id="0"/>
    </w:p>
    <w:p w:rsidR="00455C09" w:rsidRPr="00455C09" w:rsidRDefault="00455C09" w:rsidP="00455C09">
      <w:pPr>
        <w:pStyle w:val="Abstract"/>
        <w:rPr>
          <w:i/>
          <w:iCs/>
        </w:rPr>
      </w:pPr>
      <w:r w:rsidRPr="00455C09">
        <w:rPr>
          <w:i/>
          <w:iCs/>
        </w:rPr>
        <w:lastRenderedPageBreak/>
        <w:t>Abstract—</w:t>
      </w:r>
      <w:r w:rsidRPr="00455C09">
        <w:t>The Internet of Things (</w:t>
      </w:r>
      <w:proofErr w:type="spellStart"/>
      <w:r w:rsidRPr="00455C09">
        <w:t>IoT</w:t>
      </w:r>
      <w:proofErr w:type="spellEnd"/>
      <w:r w:rsidRPr="00455C09">
        <w:t xml:space="preserve">) currently interconnects smart cities, healthcare systems, and industrial automation. However, the presence of heterogeneous, resource-constrained devices and diverse protocol stacks increases the difficulty of securing and reliably operating </w:t>
      </w:r>
      <w:proofErr w:type="spellStart"/>
      <w:r w:rsidRPr="00455C09">
        <w:t>IoT</w:t>
      </w:r>
      <w:proofErr w:type="spellEnd"/>
      <w:r w:rsidRPr="00455C09">
        <w:t xml:space="preserve"> systems. This survey reviews intrusion detection alongside traffic and device classification, covering classical statistical approaches, machine learning (ML), deep learning (DL), and hybrid or </w:t>
      </w:r>
      <w:proofErr w:type="spellStart"/>
      <w:r w:rsidRPr="00455C09">
        <w:t>metaheuristic</w:t>
      </w:r>
      <w:proofErr w:type="spellEnd"/>
      <w:r w:rsidRPr="00455C09">
        <w:t xml:space="preserve"> pipelines. We discuss supervised, unsupervised, and semi-supervised ML methods (e.g., Random Forest and SVM), DL architectures (e.g., CNNs and LSTMs), and hybrid schemes that combine </w:t>
      </w:r>
      <w:proofErr w:type="spellStart"/>
      <w:r w:rsidRPr="00455C09">
        <w:t>metaheuristic</w:t>
      </w:r>
      <w:proofErr w:type="spellEnd"/>
      <w:r w:rsidRPr="00455C09">
        <w:t xml:space="preserve"> feature selection with efficient classifiers to improve scalability, interpretability, and robustness. Beyond reporting accuracy, we synthesize evidence on deployment-centric trade-offs, highlighting that many studies omit key operational metrics such as the false-positive rate, inference latency, memory footprint, and energy consumption. For practical deployment, detectors should be lightweight and secure, achieve a robust macro-F1 score with low false positives, and meet strict latency and footprint constraints while remaining maintainable and, where possible, explainable. Based on the reviewed literature, we identify research gaps and outline future directions for building versatile and resilient </w:t>
      </w:r>
      <w:proofErr w:type="spellStart"/>
      <w:r w:rsidRPr="00455C09">
        <w:t>IoT</w:t>
      </w:r>
      <w:proofErr w:type="spellEnd"/>
      <w:r w:rsidRPr="00455C09">
        <w:t xml:space="preserve"> intrusion-detection and classification systems.</w:t>
      </w:r>
    </w:p>
    <w:p w:rsidR="00B10CA2" w:rsidRDefault="00455C09" w:rsidP="00455C09">
      <w:pPr>
        <w:pStyle w:val="Keywords"/>
        <w:rPr>
          <w:iCs/>
          <w:color w:val="000000"/>
        </w:rPr>
      </w:pPr>
      <w:bookmarkStart w:id="1" w:name="_hre6jqbpj9pz" w:colFirst="0" w:colLast="0"/>
      <w:bookmarkEnd w:id="1"/>
      <w:r w:rsidRPr="00455C09">
        <w:t>Keywords— Internet of Things (</w:t>
      </w:r>
      <w:proofErr w:type="spellStart"/>
      <w:r w:rsidRPr="00455C09">
        <w:t>IoT</w:t>
      </w:r>
      <w:proofErr w:type="spellEnd"/>
      <w:r w:rsidRPr="00455C09">
        <w:t xml:space="preserve">); intrusion detection; traffic classification; machine learning; deep learning; </w:t>
      </w:r>
      <w:proofErr w:type="spellStart"/>
      <w:r w:rsidRPr="00455C09">
        <w:t>metaheuristic</w:t>
      </w:r>
      <w:proofErr w:type="spellEnd"/>
      <w:r w:rsidRPr="00455C09">
        <w:t xml:space="preserve"> feature selection; edge computing; latency</w:t>
      </w:r>
    </w:p>
    <w:p w:rsidR="00B10CA2" w:rsidRPr="00455C09" w:rsidRDefault="00593A9A" w:rsidP="00455C09">
      <w:pPr>
        <w:pStyle w:val="1"/>
      </w:pPr>
      <w:r w:rsidRPr="00455C09">
        <w:t>Introduction</w:t>
      </w:r>
    </w:p>
    <w:p w:rsidR="00B10CA2" w:rsidRPr="00455C09" w:rsidRDefault="00593A9A" w:rsidP="00455C09">
      <w:pPr>
        <w:pStyle w:val="aa"/>
      </w:pPr>
      <w:r w:rsidRPr="00455C09">
        <w:t>The Internet of Things (</w:t>
      </w:r>
      <w:proofErr w:type="spellStart"/>
      <w:r w:rsidRPr="00455C09">
        <w:t>IoT</w:t>
      </w:r>
      <w:proofErr w:type="spellEnd"/>
      <w:r w:rsidRPr="00455C09">
        <w:t xml:space="preserve">) has emerged as a key enabler across healthcare, smart cities, and industrial automation, driven by increased device connectivity and technologies such as 5G and LPWANs [1]. </w:t>
      </w:r>
      <w:proofErr w:type="spellStart"/>
      <w:r w:rsidRPr="00455C09">
        <w:t>IoT</w:t>
      </w:r>
      <w:proofErr w:type="spellEnd"/>
      <w:r w:rsidRPr="00455C09">
        <w:t xml:space="preserve"> devices collect, share, and process data to facili</w:t>
      </w:r>
      <w:r w:rsidRPr="00455C09">
        <w:t xml:space="preserve">tate intelligent decision-making, supporting remote patient monitoring [2], dynamic traffic management [3], and </w:t>
      </w:r>
      <w:proofErr w:type="spellStart"/>
      <w:r w:rsidRPr="00455C09">
        <w:t>IIoT</w:t>
      </w:r>
      <w:proofErr w:type="spellEnd"/>
      <w:r w:rsidRPr="00455C09">
        <w:t xml:space="preserve"> predictive analytics [4]. However, this proliferation raises significant challenges in security, scalability, and data trust, making anomal</w:t>
      </w:r>
      <w:r w:rsidRPr="00455C09">
        <w:t xml:space="preserve">y detection and device classification essential for robust </w:t>
      </w:r>
      <w:proofErr w:type="spellStart"/>
      <w:r w:rsidRPr="00455C09">
        <w:t>IoT</w:t>
      </w:r>
      <w:proofErr w:type="spellEnd"/>
      <w:r w:rsidRPr="00455C09">
        <w:t xml:space="preserve"> operations [5], [7].</w:t>
      </w:r>
    </w:p>
    <w:p w:rsidR="00B10CA2" w:rsidRDefault="00B10CA2">
      <w:pPr>
        <w:tabs>
          <w:tab w:val="left" w:pos="288"/>
        </w:tabs>
        <w:ind w:firstLine="288"/>
        <w:jc w:val="both"/>
        <w:rPr>
          <w:color w:val="000000"/>
        </w:rPr>
      </w:pPr>
    </w:p>
    <w:p w:rsidR="00B10CA2" w:rsidRDefault="00593A9A" w:rsidP="00455C09">
      <w:pPr>
        <w:tabs>
          <w:tab w:val="left" w:pos="288"/>
        </w:tabs>
        <w:rPr>
          <w:color w:val="000000"/>
        </w:rPr>
      </w:pPr>
      <w:r>
        <w:rPr>
          <w:noProof/>
          <w:color w:val="000000"/>
          <w:lang w:val="ru-RU"/>
        </w:rPr>
        <w:lastRenderedPageBreak/>
        <w:drawing>
          <wp:inline distT="0" distB="0" distL="0" distR="0" wp14:anchorId="5AAFB0DD" wp14:editId="2120EE92">
            <wp:extent cx="2705100" cy="2584450"/>
            <wp:effectExtent l="0" t="0" r="0" b="63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l="1346" t="1507" r="7971" b="4522"/>
                    <a:stretch/>
                  </pic:blipFill>
                  <pic:spPr bwMode="auto">
                    <a:xfrm>
                      <a:off x="0" y="0"/>
                      <a:ext cx="2707819" cy="2587048"/>
                    </a:xfrm>
                    <a:prstGeom prst="rect">
                      <a:avLst/>
                    </a:prstGeom>
                    <a:ln>
                      <a:noFill/>
                    </a:ln>
                    <a:extLst>
                      <a:ext uri="{53640926-AAD7-44D8-BBD7-CCE9431645EC}">
                        <a14:shadowObscured xmlns:a14="http://schemas.microsoft.com/office/drawing/2010/main"/>
                      </a:ext>
                    </a:extLst>
                  </pic:spPr>
                </pic:pic>
              </a:graphicData>
            </a:graphic>
          </wp:inline>
        </w:drawing>
      </w:r>
    </w:p>
    <w:p w:rsidR="00B10CA2" w:rsidRDefault="00593A9A" w:rsidP="00455C09">
      <w:pPr>
        <w:pStyle w:val="figurecaption"/>
      </w:pPr>
      <w:r>
        <w:t>Distribution of reviewed IoT detection &amp; classification publications by method (2019–2025)</w:t>
      </w:r>
    </w:p>
    <w:p w:rsidR="00B10CA2" w:rsidRDefault="00593A9A" w:rsidP="00455C09">
      <w:pPr>
        <w:pStyle w:val="aa"/>
      </w:pPr>
      <w:r>
        <w:t>A diverse range of detection and classification methods has been propo</w:t>
      </w:r>
      <w:r>
        <w:t xml:space="preserve">sed, from statistical and classical ML to DL and hybrid </w:t>
      </w:r>
      <w:proofErr w:type="spellStart"/>
      <w:r>
        <w:t>metaheuristic</w:t>
      </w:r>
      <w:proofErr w:type="spellEnd"/>
      <w:r>
        <w:t xml:space="preserve"> pipelines. Lightweight models are often required for resource-constrained </w:t>
      </w:r>
      <w:proofErr w:type="spellStart"/>
      <w:r>
        <w:t>IoT</w:t>
      </w:r>
      <w:proofErr w:type="spellEnd"/>
      <w:r>
        <w:t xml:space="preserve"> devices [9].</w:t>
      </w:r>
    </w:p>
    <w:p w:rsidR="00B10CA2" w:rsidRDefault="00593A9A" w:rsidP="00455C09">
      <w:pPr>
        <w:pStyle w:val="aa"/>
      </w:pPr>
      <w:proofErr w:type="gramStart"/>
      <w:r>
        <w:t>Motivation.</w:t>
      </w:r>
      <w:proofErr w:type="gramEnd"/>
      <w:r>
        <w:t xml:space="preserve"> Despite numerous accuracy-focused results, practitioners lack a deployment-oriented</w:t>
      </w:r>
      <w:r>
        <w:t xml:space="preserve"> synthesis for heterogeneous, resource-constrained </w:t>
      </w:r>
      <w:proofErr w:type="spellStart"/>
      <w:r>
        <w:t>IoT</w:t>
      </w:r>
      <w:proofErr w:type="spellEnd"/>
      <w:r>
        <w:t>. This review emphasizes modern datasets, practical edge/fog/cloud model placement, and a balanced accuracy-</w:t>
      </w:r>
      <w:proofErr w:type="spellStart"/>
      <w:r>
        <w:t>vs</w:t>
      </w:r>
      <w:proofErr w:type="spellEnd"/>
      <w:r>
        <w:t>-footprint perspective [5], [6], [19], [22], [33].</w:t>
      </w:r>
    </w:p>
    <w:p w:rsidR="00B10CA2" w:rsidRDefault="00593A9A" w:rsidP="00455C09">
      <w:pPr>
        <w:pStyle w:val="aa"/>
      </w:pPr>
      <w:proofErr w:type="gramStart"/>
      <w:r>
        <w:t>Main contributions.</w:t>
      </w:r>
      <w:proofErr w:type="gramEnd"/>
      <w:r>
        <w:t xml:space="preserve"> This review makes the</w:t>
      </w:r>
      <w:r>
        <w:t xml:space="preserve"> following contributions: (1) A concise, deployment-oriented mapping of ML, DL, and hybrid/</w:t>
      </w:r>
      <w:proofErr w:type="spellStart"/>
      <w:r>
        <w:t>metaheuristic</w:t>
      </w:r>
      <w:proofErr w:type="spellEnd"/>
      <w:r>
        <w:t xml:space="preserve"> IDS techniques to edge, fog, and cloud tiers; (2) A critical analysis of dataset </w:t>
      </w:r>
      <w:proofErr w:type="spellStart"/>
      <w:r>
        <w:t>recency</w:t>
      </w:r>
      <w:proofErr w:type="spellEnd"/>
      <w:r>
        <w:t xml:space="preserve"> and cross-dataset robustness, moving beyond mere headline accu</w:t>
      </w:r>
      <w:r>
        <w:t xml:space="preserve">racy; (3) A compact trade-off comparison (accuracy vs. compute/latency vs. interpretability) intended for operational use; (4) A practical workflow figure (Fig. 2) and summary tables (Tables 1–3) that serve as a design checklist. Unlike prior surveys that </w:t>
      </w:r>
      <w:r>
        <w:t xml:space="preserve">focus on accuracy rankings, this review is explicitly deployment-aware: it integrates operational constraints (latency, memory footprint, FPR) and maps each technique to its practical edge/fog/cloud placement tier—providing actionable guidance for real </w:t>
      </w:r>
      <w:proofErr w:type="spellStart"/>
      <w:r>
        <w:t>IoT</w:t>
      </w:r>
      <w:proofErr w:type="spellEnd"/>
      <w:r>
        <w:t xml:space="preserve"> system design.</w:t>
      </w:r>
    </w:p>
    <w:p w:rsidR="00B10CA2" w:rsidRDefault="00593A9A" w:rsidP="00455C09">
      <w:pPr>
        <w:pStyle w:val="2"/>
      </w:pPr>
      <w:r>
        <w:t>Review Scope and Method</w:t>
      </w:r>
    </w:p>
    <w:p w:rsidR="00B10CA2" w:rsidRDefault="00593A9A" w:rsidP="00455C09">
      <w:pPr>
        <w:pStyle w:val="aa"/>
      </w:pPr>
      <w:r>
        <w:t xml:space="preserve">We systematically reviewed peer-reviewed </w:t>
      </w:r>
      <w:proofErr w:type="spellStart"/>
      <w:r>
        <w:t>IoT</w:t>
      </w:r>
      <w:proofErr w:type="spellEnd"/>
      <w:r>
        <w:t>/</w:t>
      </w:r>
      <w:proofErr w:type="spellStart"/>
      <w:r>
        <w:t>IIoT</w:t>
      </w:r>
      <w:proofErr w:type="spellEnd"/>
      <w:r>
        <w:t>/</w:t>
      </w:r>
      <w:proofErr w:type="spellStart"/>
      <w:r>
        <w:t>IoMT</w:t>
      </w:r>
      <w:proofErr w:type="spellEnd"/>
      <w:r>
        <w:t xml:space="preserve"> IDS and traffic/device-classification studies (2019–2025) indexed in Scopus, IEEE </w:t>
      </w:r>
      <w:proofErr w:type="spellStart"/>
      <w:r>
        <w:t>Xplore</w:t>
      </w:r>
      <w:proofErr w:type="spellEnd"/>
      <w:r>
        <w:t xml:space="preserve">, and Web of Science (searched to January 2026), retaining 62 papers </w:t>
      </w:r>
      <w:r>
        <w:t xml:space="preserve">after applying inclusion/exclusion criteria. Unlike prior surveys, data extraction explicitly captured deployment indicators </w:t>
      </w:r>
      <w:r>
        <w:lastRenderedPageBreak/>
        <w:t>(latency, model size, compute cost, FPR) alongside standard metrics—enabling our deployment-tier mapping across edge, fog, and clou</w:t>
      </w:r>
      <w:r>
        <w:t>d tiers presented in Tables 1–5.</w:t>
      </w:r>
    </w:p>
    <w:p w:rsidR="00B10CA2" w:rsidRDefault="00593A9A" w:rsidP="00455C09">
      <w:pPr>
        <w:pStyle w:val="1"/>
      </w:pPr>
      <w:r>
        <w:t>Background and Fundamentals</w:t>
      </w:r>
    </w:p>
    <w:p w:rsidR="00B10CA2" w:rsidRDefault="00593A9A" w:rsidP="00455C09">
      <w:pPr>
        <w:pStyle w:val="aa"/>
      </w:pPr>
      <w:r>
        <w:t>This section briefly reviews core concepts only to establish consistent terminology; we deliberately avoid lengthy textbook-style explanations and instead emphasize implications for evaluation and deployment in later sections.</w:t>
      </w:r>
    </w:p>
    <w:p w:rsidR="00B10CA2" w:rsidRDefault="00593A9A" w:rsidP="00455C09">
      <w:pPr>
        <w:pStyle w:val="2"/>
      </w:pPr>
      <w:proofErr w:type="spellStart"/>
      <w:r>
        <w:t>IoT</w:t>
      </w:r>
      <w:proofErr w:type="spellEnd"/>
      <w:r>
        <w:t xml:space="preserve"> Detection and Classification Definitions</w:t>
      </w:r>
    </w:p>
    <w:p w:rsidR="00B10CA2" w:rsidRDefault="00593A9A" w:rsidP="00455C09">
      <w:pPr>
        <w:pStyle w:val="aa"/>
      </w:pPr>
      <w:r>
        <w:t xml:space="preserve">Detection covers identification of anomalies, attacks, or hardware failures; classification categorizes devices, traffic, or behaviors. Together they underpin </w:t>
      </w:r>
      <w:proofErr w:type="spellStart"/>
      <w:r>
        <w:t>IoT</w:t>
      </w:r>
      <w:proofErr w:type="spellEnd"/>
      <w:r>
        <w:t xml:space="preserve"> security: anomaly-based detection identifies unk</w:t>
      </w:r>
      <w:r>
        <w:t>nown attack patterns [5], while device classification supports resource allocation and protocol management [7], [10]. Privacy and resource constraints are driving federated learning and edge/fog lightweight models [19], [22], [33].</w:t>
      </w:r>
    </w:p>
    <w:p w:rsidR="00B10CA2" w:rsidRDefault="00593A9A" w:rsidP="00455C09">
      <w:pPr>
        <w:pStyle w:val="bulletlist"/>
      </w:pPr>
      <w:r>
        <w:t xml:space="preserve">Resource Constraints </w:t>
      </w:r>
    </w:p>
    <w:p w:rsidR="00B10CA2" w:rsidRDefault="00593A9A" w:rsidP="00455C09">
      <w:pPr>
        <w:pStyle w:val="aa"/>
      </w:pPr>
      <w:proofErr w:type="spellStart"/>
      <w:r>
        <w:t>Io</w:t>
      </w:r>
      <w:r>
        <w:t>T</w:t>
      </w:r>
      <w:proofErr w:type="spellEnd"/>
      <w:r>
        <w:t xml:space="preserve"> nodes operate under strict computational budgets (limited CPU, RAM, battery), constraining model complexity; lightweight models (e.g., pruned DTs, compressed NNs) are preferred for edge-tier deployment [9].</w:t>
      </w:r>
    </w:p>
    <w:p w:rsidR="00B10CA2" w:rsidRDefault="00593A9A" w:rsidP="00455C09">
      <w:pPr>
        <w:pStyle w:val="bulletlist"/>
      </w:pPr>
      <w:r>
        <w:t>Heterogeneity</w:t>
      </w:r>
    </w:p>
    <w:p w:rsidR="00B10CA2" w:rsidRDefault="00593A9A" w:rsidP="00455C09">
      <w:pPr>
        <w:pStyle w:val="aa"/>
      </w:pPr>
      <w:r>
        <w:t xml:space="preserve">The </w:t>
      </w:r>
      <w:proofErr w:type="spellStart"/>
      <w:r>
        <w:t>IoT</w:t>
      </w:r>
      <w:proofErr w:type="spellEnd"/>
      <w:r>
        <w:t xml:space="preserve"> environment encompasses diverse hardware, protocols, and configurations, making it difficult to train models that generalize across platforms [11], [21].</w:t>
      </w:r>
    </w:p>
    <w:p w:rsidR="00B10CA2" w:rsidRDefault="00593A9A" w:rsidP="00455C09">
      <w:pPr>
        <w:pStyle w:val="bulletlist"/>
      </w:pPr>
      <w:r>
        <w:t>Scalability</w:t>
      </w:r>
    </w:p>
    <w:p w:rsidR="00B10CA2" w:rsidRDefault="00593A9A" w:rsidP="00455C09">
      <w:pPr>
        <w:pStyle w:val="aa"/>
      </w:pPr>
      <w:r>
        <w:t xml:space="preserve">Large-scale </w:t>
      </w:r>
      <w:proofErr w:type="spellStart"/>
      <w:r>
        <w:t>IoT</w:t>
      </w:r>
      <w:proofErr w:type="spellEnd"/>
      <w:r>
        <w:t xml:space="preserve"> deployments require hierarchical IDS architectures where lightweig</w:t>
      </w:r>
      <w:r>
        <w:t>ht edge models filter traffic before cloud-tier correlation to maintain throughput and low FPR [6].</w:t>
      </w:r>
    </w:p>
    <w:p w:rsidR="00B10CA2" w:rsidRDefault="00593A9A" w:rsidP="00455C09">
      <w:pPr>
        <w:pStyle w:val="bulletlist"/>
      </w:pPr>
      <w:r>
        <w:t>Security and Privacy</w:t>
      </w:r>
    </w:p>
    <w:p w:rsidR="00B10CA2" w:rsidRDefault="00593A9A" w:rsidP="00455C09">
      <w:pPr>
        <w:pStyle w:val="aa"/>
      </w:pPr>
      <w:r>
        <w:t xml:space="preserve">The distributed nature of </w:t>
      </w:r>
      <w:proofErr w:type="spellStart"/>
      <w:r>
        <w:t>IoT</w:t>
      </w:r>
      <w:proofErr w:type="spellEnd"/>
      <w:r>
        <w:t xml:space="preserve"> makes these networks frequent targets; effective IDS must achieve real-time detection while preserving us</w:t>
      </w:r>
      <w:r>
        <w:t>er privacy [7], [12].</w:t>
      </w:r>
    </w:p>
    <w:p w:rsidR="00B10CA2" w:rsidRDefault="00593A9A" w:rsidP="00455C09">
      <w:pPr>
        <w:pStyle w:val="1"/>
      </w:pPr>
      <w:r>
        <w:t>Detection and Classification Techniques</w:t>
      </w:r>
    </w:p>
    <w:p w:rsidR="00B10CA2" w:rsidRDefault="00593A9A" w:rsidP="00455C09">
      <w:pPr>
        <w:pStyle w:val="aa"/>
      </w:pPr>
      <w:r>
        <w:t>A key observation is the increasing shift from accuracy-driven to deployment-aware evaluation, reflecting recognition that high benchmark performance does not guarantee practical effective</w:t>
      </w:r>
      <w:r>
        <w:t xml:space="preserve">ness under real </w:t>
      </w:r>
      <w:proofErr w:type="spellStart"/>
      <w:r>
        <w:t>IoT</w:t>
      </w:r>
      <w:proofErr w:type="spellEnd"/>
      <w:r>
        <w:t xml:space="preserve"> constraints (latency, scalability, resource consumption).</w:t>
      </w:r>
    </w:p>
    <w:p w:rsidR="00B10CA2" w:rsidRDefault="00593A9A" w:rsidP="00455C09">
      <w:pPr>
        <w:pStyle w:val="aa"/>
        <w:rPr>
          <w:color w:val="000000"/>
        </w:rPr>
      </w:pPr>
      <w:r>
        <w:rPr>
          <w:color w:val="000000"/>
        </w:rPr>
        <w:t>Detection and classification techniques are grouped into classical statistical, ML, DL, and hybrid methods [16]; choice depends on use-case and data characteristics.</w:t>
      </w:r>
    </w:p>
    <w:p w:rsidR="00B10CA2" w:rsidRDefault="00593A9A" w:rsidP="00455C09">
      <w:pPr>
        <w:tabs>
          <w:tab w:val="left" w:pos="288"/>
        </w:tabs>
        <w:jc w:val="both"/>
        <w:rPr>
          <w:color w:val="000000"/>
        </w:rPr>
      </w:pPr>
      <w:r>
        <w:rPr>
          <w:noProof/>
          <w:color w:val="000000"/>
          <w:lang w:val="ru-RU"/>
        </w:rPr>
        <w:drawing>
          <wp:inline distT="0" distB="0" distL="0" distR="0" wp14:anchorId="51A86FC5" wp14:editId="45D4A7E1">
            <wp:extent cx="2933700" cy="10477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35478" cy="1048385"/>
                    </a:xfrm>
                    <a:prstGeom prst="rect">
                      <a:avLst/>
                    </a:prstGeom>
                    <a:ln/>
                  </pic:spPr>
                </pic:pic>
              </a:graphicData>
            </a:graphic>
          </wp:inline>
        </w:drawing>
      </w:r>
    </w:p>
    <w:p w:rsidR="00B10CA2" w:rsidRDefault="00593A9A" w:rsidP="00455C09">
      <w:pPr>
        <w:pStyle w:val="figurecaption"/>
      </w:pPr>
      <w:r>
        <w:t>ML-based IoT detection workflow [21]</w:t>
      </w:r>
    </w:p>
    <w:p w:rsidR="00B10CA2" w:rsidRDefault="00593A9A" w:rsidP="00455C09">
      <w:pPr>
        <w:pStyle w:val="2"/>
      </w:pPr>
      <w:r>
        <w:t>Machine-Learning–Based IoT Detection and Classification</w:t>
      </w:r>
    </w:p>
    <w:p w:rsidR="00B10CA2" w:rsidRDefault="00593A9A" w:rsidP="00455C09">
      <w:pPr>
        <w:pStyle w:val="aa"/>
      </w:pPr>
      <w:r>
        <w:t xml:space="preserve">ML has proven highly effective for </w:t>
      </w:r>
      <w:proofErr w:type="spellStart"/>
      <w:r>
        <w:t>IoT</w:t>
      </w:r>
      <w:proofErr w:type="spellEnd"/>
      <w:r>
        <w:t xml:space="preserve"> IDS and device classification across both legacy (NSL-KDD, CICIDS2017) and modern datasets (IoT-23, </w:t>
      </w:r>
      <w:proofErr w:type="spellStart"/>
      <w:r>
        <w:t>ToN_IoT</w:t>
      </w:r>
      <w:proofErr w:type="spellEnd"/>
      <w:r>
        <w:t>, CIC-Io</w:t>
      </w:r>
      <w:r>
        <w:t xml:space="preserve">T2022, </w:t>
      </w:r>
      <w:r>
        <w:lastRenderedPageBreak/>
        <w:t>MQTT-IoT-IDS2020, Edge-</w:t>
      </w:r>
      <w:proofErr w:type="spellStart"/>
      <w:r>
        <w:t>IIoTset</w:t>
      </w:r>
      <w:proofErr w:type="spellEnd"/>
      <w:r>
        <w:t>) [19], [22], [32], [33]. For resource-constrained nodes, tree-based models with feature selection achieve near-DL accuracy at lower latency and energy cost [7], [12]. Table 1 reviews ML-based methods with deployment in</w:t>
      </w:r>
      <w:r>
        <w:t>dicators.</w:t>
      </w:r>
    </w:p>
    <w:p w:rsidR="00B10CA2" w:rsidRDefault="00593A9A" w:rsidP="00455C09">
      <w:pPr>
        <w:pStyle w:val="2"/>
      </w:pPr>
      <w:r>
        <w:t>Comparative Synthesis and Practical Trade-offs (ML)</w:t>
      </w:r>
    </w:p>
    <w:p w:rsidR="00B10CA2" w:rsidRDefault="00593A9A" w:rsidP="00455C09">
      <w:pPr>
        <w:pStyle w:val="aa"/>
      </w:pPr>
      <w:r>
        <w:t>Beyond headline accuracy, ML methods tend to succeed when (i) discriminative flow/behavioral features are available, (ii) class imbalance is handled, and (iii) evaluation avoids device/time leakage. Tree ensembles (RF/GB/</w:t>
      </w:r>
      <w:proofErr w:type="spellStart"/>
      <w:r>
        <w:t>XGBoost</w:t>
      </w:r>
      <w:proofErr w:type="spellEnd"/>
      <w:r>
        <w:t>/</w:t>
      </w:r>
      <w:proofErr w:type="spellStart"/>
      <w:r>
        <w:t>LightGBM</w:t>
      </w:r>
      <w:proofErr w:type="spellEnd"/>
      <w:r>
        <w:t>) deliver strong ma</w:t>
      </w:r>
      <w:r>
        <w:t>cro-F1 with low inference cost, making them suitable for edge gateways, while SVM may incur higher cost on large feature spaces.</w:t>
      </w:r>
    </w:p>
    <w:p w:rsidR="00B10CA2" w:rsidRDefault="00593A9A" w:rsidP="00455C09">
      <w:pPr>
        <w:pStyle w:val="aa"/>
      </w:pPr>
      <w:r>
        <w:t xml:space="preserve">When near-perfect scores are reported, they should be interpreted cautiously: </w:t>
      </w:r>
      <w:proofErr w:type="spellStart"/>
      <w:r>
        <w:t>IoT</w:t>
      </w:r>
      <w:proofErr w:type="spellEnd"/>
      <w:r>
        <w:t xml:space="preserve"> datasets often contain repeated flows or temp</w:t>
      </w:r>
      <w:r>
        <w:t xml:space="preserve">orally correlated sessions, and random splits can inflate accuracy compared with time-based or device-disjoint splits. FPR is often more operationally critical than accuracy in high-volume </w:t>
      </w:r>
      <w:proofErr w:type="spellStart"/>
      <w:r>
        <w:t>IoT</w:t>
      </w:r>
      <w:proofErr w:type="spellEnd"/>
      <w:r>
        <w:t xml:space="preserve"> networks. We therefore prioritize macro-F1, FPR, and latency/fo</w:t>
      </w:r>
      <w:r>
        <w:t xml:space="preserve">otprint indicators; where studies omit these, we rely on model-family expectations (Table </w:t>
      </w:r>
      <w:r w:rsidR="00455C09">
        <w:t>1</w:t>
      </w:r>
      <w:r>
        <w:t>).</w:t>
      </w:r>
    </w:p>
    <w:p w:rsidR="00B10CA2" w:rsidRDefault="00593A9A" w:rsidP="00455C09">
      <w:pPr>
        <w:pStyle w:val="aa"/>
      </w:pPr>
      <w:r>
        <w:t>To substantiate the deployment-oriented perspective, we summarize typical trade-offs across model families in Table</w:t>
      </w:r>
      <w:r w:rsidR="00455C09">
        <w:rPr>
          <w:lang w:val="ru-RU"/>
        </w:rPr>
        <w:t> </w:t>
      </w:r>
      <w:r>
        <w:t>2 and provide a conceptual accuracy–cost visua</w:t>
      </w:r>
      <w:r>
        <w:t>lization in Fig</w:t>
      </w:r>
      <w:r w:rsidR="00455C09">
        <w:t>.</w:t>
      </w:r>
      <w:r>
        <w:t xml:space="preserve"> 3.</w:t>
      </w:r>
    </w:p>
    <w:p w:rsidR="00B10CA2" w:rsidRDefault="00593A9A" w:rsidP="00455C09">
      <w:pPr>
        <w:pStyle w:val="tablehead"/>
      </w:pPr>
      <w:r>
        <w:t>Typical deployment trade-off</w:t>
      </w:r>
      <w:r w:rsidR="00455C09">
        <w:t>s by model family (qualitative)</w:t>
      </w:r>
    </w:p>
    <w:tbl>
      <w:tblPr>
        <w:tblStyle w:val="a5"/>
        <w:tblW w:w="48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139"/>
        <w:gridCol w:w="630"/>
        <w:gridCol w:w="770"/>
        <w:gridCol w:w="770"/>
        <w:gridCol w:w="815"/>
        <w:gridCol w:w="752"/>
      </w:tblGrid>
      <w:tr w:rsidR="00B10CA2" w:rsidRPr="00455C09" w:rsidTr="00455C09">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lhead"/>
              <w:rPr>
                <w:rFonts w:ascii="Times New Roman" w:hAnsi="Times New Roman" w:cs="Times New Roman"/>
              </w:rPr>
            </w:pPr>
            <w:r w:rsidRPr="00455C09">
              <w:rPr>
                <w:rFonts w:ascii="Times New Roman" w:hAnsi="Times New Roman" w:cs="Times New Roman"/>
              </w:rPr>
              <w:t>Model family</w:t>
            </w:r>
          </w:p>
        </w:tc>
        <w:tc>
          <w:tcPr>
            <w:tcW w:w="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lhead"/>
              <w:rPr>
                <w:rFonts w:ascii="Times New Roman" w:hAnsi="Times New Roman" w:cs="Times New Roman"/>
              </w:rPr>
            </w:pPr>
            <w:r w:rsidRPr="00455C09">
              <w:rPr>
                <w:rFonts w:ascii="Times New Roman" w:hAnsi="Times New Roman" w:cs="Times New Roman"/>
              </w:rPr>
              <w:t>Typical tier</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lhead"/>
              <w:rPr>
                <w:rFonts w:ascii="Times New Roman" w:hAnsi="Times New Roman" w:cs="Times New Roman"/>
              </w:rPr>
            </w:pPr>
            <w:r w:rsidRPr="00455C09">
              <w:rPr>
                <w:rFonts w:ascii="Times New Roman" w:hAnsi="Times New Roman" w:cs="Times New Roman"/>
              </w:rPr>
              <w:t>Latency</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lhead"/>
              <w:rPr>
                <w:rFonts w:ascii="Times New Roman" w:hAnsi="Times New Roman" w:cs="Times New Roman"/>
              </w:rPr>
            </w:pPr>
            <w:r w:rsidRPr="00455C09">
              <w:rPr>
                <w:rFonts w:ascii="Times New Roman" w:hAnsi="Times New Roman" w:cs="Times New Roman"/>
              </w:rPr>
              <w:t>Footprint</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lhead"/>
              <w:rPr>
                <w:rFonts w:ascii="Times New Roman" w:hAnsi="Times New Roman" w:cs="Times New Roman"/>
              </w:rPr>
            </w:pPr>
            <w:r w:rsidRPr="00455C09">
              <w:rPr>
                <w:rFonts w:ascii="Times New Roman" w:hAnsi="Times New Roman" w:cs="Times New Roman"/>
              </w:rPr>
              <w:t>Interpretability</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lhead"/>
              <w:rPr>
                <w:rFonts w:ascii="Times New Roman" w:hAnsi="Times New Roman" w:cs="Times New Roman"/>
              </w:rPr>
            </w:pPr>
            <w:r w:rsidRPr="00455C09">
              <w:rPr>
                <w:rFonts w:ascii="Times New Roman" w:hAnsi="Times New Roman" w:cs="Times New Roman"/>
              </w:rPr>
              <w:t>Notes</w:t>
            </w:r>
          </w:p>
        </w:tc>
      </w:tr>
      <w:tr w:rsidR="00B10CA2" w:rsidTr="00455C09">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Classical ML (trees, SVM, LR)</w:t>
            </w:r>
          </w:p>
        </w:tc>
        <w:tc>
          <w:tcPr>
            <w:tcW w:w="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Edge/Fog</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Low–Medium</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Low</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Medium–High</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Strong baselines; good for gateways; benefit from feature engineering.</w:t>
            </w:r>
          </w:p>
        </w:tc>
      </w:tr>
      <w:tr w:rsidR="00B10CA2" w:rsidTr="00455C09">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Deep learning (CNN/LSTM/Transformers)</w:t>
            </w:r>
          </w:p>
        </w:tc>
        <w:tc>
          <w:tcPr>
            <w:tcW w:w="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Fog/Cloud (sometimes Edge)</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Medium–High</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Medium–High</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Low–Medium</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High accuracy; needs careful compression/acceleration for edge.</w:t>
            </w:r>
          </w:p>
        </w:tc>
      </w:tr>
      <w:tr w:rsidR="00B10CA2" w:rsidTr="00455C09">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Hybrid/metaheuristi</w:t>
            </w:r>
            <w:r w:rsidRPr="00455C09">
              <w:rPr>
                <w:rFonts w:ascii="Times New Roman" w:hAnsi="Times New Roman" w:cs="Times New Roman"/>
              </w:rPr>
              <w:t>c + ML/DL</w:t>
            </w:r>
          </w:p>
        </w:tc>
        <w:tc>
          <w:tcPr>
            <w:tcW w:w="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Edge/Fog + Cloud retraining</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Low–Medium</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Low–Medium</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Medium</w:t>
            </w:r>
          </w:p>
        </w:tc>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455C09" w:rsidRDefault="00593A9A" w:rsidP="00455C09">
            <w:pPr>
              <w:pStyle w:val="tablecopy"/>
              <w:rPr>
                <w:rFonts w:ascii="Times New Roman" w:hAnsi="Times New Roman" w:cs="Times New Roman"/>
              </w:rPr>
            </w:pPr>
            <w:r w:rsidRPr="00455C09">
              <w:rPr>
                <w:rFonts w:ascii="Times New Roman" w:hAnsi="Times New Roman" w:cs="Times New Roman"/>
              </w:rPr>
              <w:t>Feature selection reduces cost; cloud can handle periodic retraining/tuning.</w:t>
            </w:r>
          </w:p>
        </w:tc>
      </w:tr>
    </w:tbl>
    <w:p w:rsidR="00B10CA2" w:rsidRDefault="00B10CA2">
      <w:pPr>
        <w:tabs>
          <w:tab w:val="left" w:pos="288"/>
        </w:tabs>
        <w:ind w:firstLine="288"/>
        <w:jc w:val="both"/>
        <w:rPr>
          <w:color w:val="000000"/>
        </w:rPr>
      </w:pPr>
    </w:p>
    <w:p w:rsidR="00B10CA2" w:rsidRDefault="00593A9A" w:rsidP="00455C09">
      <w:pPr>
        <w:tabs>
          <w:tab w:val="left" w:pos="288"/>
        </w:tabs>
        <w:rPr>
          <w:color w:val="000000"/>
        </w:rPr>
      </w:pPr>
      <w:bookmarkStart w:id="2" w:name="_GoBack"/>
      <w:r>
        <w:rPr>
          <w:noProof/>
          <w:color w:val="000000"/>
          <w:lang w:val="ru-RU"/>
        </w:rPr>
        <w:lastRenderedPageBreak/>
        <w:drawing>
          <wp:inline distT="0" distB="0" distL="0" distR="0" wp14:anchorId="0A3933AA" wp14:editId="4F7FBAD4">
            <wp:extent cx="2514600" cy="2493645"/>
            <wp:effectExtent l="0" t="0" r="0" b="190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rcRect/>
                    <a:stretch>
                      <a:fillRect/>
                    </a:stretch>
                  </pic:blipFill>
                  <pic:spPr>
                    <a:xfrm>
                      <a:off x="0" y="0"/>
                      <a:ext cx="2514600" cy="2493645"/>
                    </a:xfrm>
                    <a:prstGeom prst="rect">
                      <a:avLst/>
                    </a:prstGeom>
                    <a:ln/>
                  </pic:spPr>
                </pic:pic>
              </a:graphicData>
            </a:graphic>
          </wp:inline>
        </w:drawing>
      </w:r>
      <w:bookmarkEnd w:id="2"/>
    </w:p>
    <w:p w:rsidR="00B10CA2" w:rsidRDefault="00593A9A" w:rsidP="00455C09">
      <w:pPr>
        <w:pStyle w:val="figurecaption"/>
      </w:pPr>
      <w:r>
        <w:t>Conceptual trade-off between performance and deployment cost across model families</w:t>
      </w:r>
    </w:p>
    <w:p w:rsidR="00B10CA2" w:rsidRDefault="00593A9A" w:rsidP="00455C09">
      <w:pPr>
        <w:pStyle w:val="3"/>
      </w:pPr>
      <w:r>
        <w:t>Supervised Learning</w:t>
      </w:r>
    </w:p>
    <w:p w:rsidR="00B10CA2" w:rsidRDefault="00593A9A" w:rsidP="00455C09">
      <w:pPr>
        <w:pStyle w:val="aa"/>
      </w:pPr>
      <w:bookmarkStart w:id="3" w:name="_6v5znnoiqcac" w:colFirst="0" w:colLast="0"/>
      <w:bookmarkEnd w:id="3"/>
      <w:r>
        <w:t xml:space="preserve">Among supervised ML methods, gradient-boosted ensembles and feature-selection wrappers consistently dominate </w:t>
      </w:r>
      <w:proofErr w:type="spellStart"/>
      <w:r>
        <w:t>IoT</w:t>
      </w:r>
      <w:proofErr w:type="spellEnd"/>
      <w:r>
        <w:t xml:space="preserve"> IDS benchmarks, combining strong macro-F1 with low inference overhead [18].</w:t>
      </w:r>
    </w:p>
    <w:p w:rsidR="00B10CA2" w:rsidRDefault="00593A9A" w:rsidP="00455C09">
      <w:pPr>
        <w:pStyle w:val="aa"/>
      </w:pPr>
      <w:r>
        <w:t xml:space="preserve">SVM separates normal from anomalous traffic by </w:t>
      </w:r>
      <w:r>
        <w:t xml:space="preserve">margin maximization [19]. With </w:t>
      </w:r>
      <w:proofErr w:type="spellStart"/>
      <w:r>
        <w:t>CorrAUC</w:t>
      </w:r>
      <w:proofErr w:type="spellEnd"/>
      <w:r>
        <w:t xml:space="preserve"> feature selection on Bot-</w:t>
      </w:r>
      <w:proofErr w:type="spellStart"/>
      <w:r>
        <w:t>IoT</w:t>
      </w:r>
      <w:proofErr w:type="spellEnd"/>
      <w:r>
        <w:t>, tree-based learners reached ~99–100% accuracy while SVM maintained &gt;96%, confirming compact feature sets suffice for high-fidelity detection.</w:t>
      </w:r>
    </w:p>
    <w:p w:rsidR="00B10CA2" w:rsidRDefault="00593A9A" w:rsidP="00455C09">
      <w:pPr>
        <w:pStyle w:val="aa"/>
      </w:pPr>
      <w:r>
        <w:t>Logistic Regression (LR) is a lightweight bas</w:t>
      </w:r>
      <w:r>
        <w:t>eline and stable component in voting ensembles, though its linear boundary limits performance on complex anomalies [25], [32], [34].</w:t>
      </w:r>
    </w:p>
    <w:p w:rsidR="00B10CA2" w:rsidRDefault="00593A9A" w:rsidP="00455C09">
      <w:pPr>
        <w:pStyle w:val="3"/>
      </w:pPr>
      <w:r>
        <w:t>Unsupervised Learning</w:t>
      </w:r>
    </w:p>
    <w:p w:rsidR="00B10CA2" w:rsidRDefault="00593A9A" w:rsidP="00455C09">
      <w:pPr>
        <w:pStyle w:val="aa"/>
      </w:pPr>
      <w:r>
        <w:t xml:space="preserve">Unsupervised methods (K-Means, DBSCAN) trade accuracy for labeling independence, making them valuable for zero-day detection and novel device profiling [28], [29], </w:t>
      </w:r>
      <w:proofErr w:type="gramStart"/>
      <w:r>
        <w:t>[</w:t>
      </w:r>
      <w:proofErr w:type="gramEnd"/>
      <w:r>
        <w:t xml:space="preserve">30]. Semi-supervised approaches combine a small labeled set with unlabeled data; One-Class </w:t>
      </w:r>
      <w:r>
        <w:t xml:space="preserve">SVM, for instance, fits a boundary on normal instances and flags deviations, achieving 95–98% accuracy on </w:t>
      </w:r>
      <w:proofErr w:type="spellStart"/>
      <w:r>
        <w:t>IoT</w:t>
      </w:r>
      <w:proofErr w:type="spellEnd"/>
      <w:r>
        <w:t xml:space="preserve"> traffic [17], [18], [20].</w:t>
      </w:r>
    </w:p>
    <w:p w:rsidR="00B10CA2" w:rsidRDefault="00593A9A" w:rsidP="00455C09">
      <w:pPr>
        <w:pStyle w:val="tablehead"/>
      </w:pPr>
      <w:bookmarkStart w:id="4" w:name="_dexybqdwrjx2" w:colFirst="0" w:colLast="0"/>
      <w:bookmarkEnd w:id="4"/>
      <w:r>
        <w:t>Summary of ML-based Literature for IoT's detection and classification.</w:t>
      </w:r>
    </w:p>
    <w:tbl>
      <w:tblPr>
        <w:tblStyle w:val="a6"/>
        <w:tblW w:w="48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28" w:type="dxa"/>
          <w:bottom w:w="0" w:type="dxa"/>
          <w:right w:w="28" w:type="dxa"/>
        </w:tblCellMar>
        <w:tblLook w:val="0000" w:firstRow="0" w:lastRow="0" w:firstColumn="0" w:lastColumn="0" w:noHBand="0" w:noVBand="0"/>
      </w:tblPr>
      <w:tblGrid>
        <w:gridCol w:w="472"/>
        <w:gridCol w:w="1040"/>
        <w:gridCol w:w="791"/>
        <w:gridCol w:w="1053"/>
        <w:gridCol w:w="1004"/>
        <w:gridCol w:w="516"/>
      </w:tblGrid>
      <w:tr w:rsidR="00B10CA2" w:rsidTr="00BC1D63">
        <w:trPr>
          <w:trHeight w:val="20"/>
          <w:tblHeader/>
        </w:trPr>
        <w:tc>
          <w:tcPr>
            <w:tcW w:w="486" w:type="dxa"/>
            <w:tcBorders>
              <w:top w:val="single" w:sz="4" w:space="0" w:color="000000"/>
              <w:left w:val="single" w:sz="4" w:space="0" w:color="000000"/>
              <w:bottom w:val="single" w:sz="4" w:space="0" w:color="000000"/>
              <w:right w:val="single" w:sz="4" w:space="0" w:color="000000"/>
            </w:tcBorders>
            <w:tcMar>
              <w:top w:w="60" w:type="dxa"/>
              <w:left w:w="108" w:type="dxa"/>
              <w:bottom w:w="60" w:type="dxa"/>
              <w:right w:w="108" w:type="dxa"/>
            </w:tcMar>
          </w:tcPr>
          <w:p w:rsidR="00B10CA2" w:rsidRDefault="00593A9A" w:rsidP="00BC1D63">
            <w:pPr>
              <w:pStyle w:val="tablecolhead"/>
              <w:ind w:left="-57" w:right="-57"/>
            </w:pPr>
            <w:bookmarkStart w:id="5" w:name="_cn4na2a5ttyh" w:colFirst="0" w:colLast="0"/>
            <w:bookmarkEnd w:id="5"/>
            <w:r>
              <w:t>Ref.</w:t>
            </w:r>
          </w:p>
        </w:tc>
        <w:tc>
          <w:tcPr>
            <w:tcW w:w="1088" w:type="dxa"/>
            <w:tcBorders>
              <w:top w:val="single" w:sz="4" w:space="0" w:color="000000"/>
              <w:left w:val="single" w:sz="4" w:space="0" w:color="000000"/>
              <w:bottom w:val="single" w:sz="4" w:space="0" w:color="000000"/>
              <w:right w:val="single" w:sz="4" w:space="0" w:color="000000"/>
            </w:tcBorders>
            <w:tcMar>
              <w:top w:w="60" w:type="dxa"/>
              <w:left w:w="108" w:type="dxa"/>
              <w:bottom w:w="60" w:type="dxa"/>
              <w:right w:w="108" w:type="dxa"/>
            </w:tcMar>
          </w:tcPr>
          <w:p w:rsidR="00B10CA2" w:rsidRDefault="00593A9A" w:rsidP="00BC1D63">
            <w:pPr>
              <w:pStyle w:val="tablecolhead"/>
              <w:ind w:left="-57" w:right="-57"/>
            </w:pPr>
            <w:r>
              <w:t>Best Technique</w:t>
            </w:r>
          </w:p>
        </w:tc>
        <w:tc>
          <w:tcPr>
            <w:tcW w:w="824" w:type="dxa"/>
            <w:tcBorders>
              <w:top w:val="single" w:sz="4" w:space="0" w:color="000000"/>
              <w:left w:val="single" w:sz="4" w:space="0" w:color="000000"/>
              <w:bottom w:val="single" w:sz="4" w:space="0" w:color="000000"/>
              <w:right w:val="single" w:sz="4" w:space="0" w:color="000000"/>
            </w:tcBorders>
            <w:tcMar>
              <w:top w:w="60" w:type="dxa"/>
              <w:left w:w="108" w:type="dxa"/>
              <w:bottom w:w="60" w:type="dxa"/>
              <w:right w:w="108" w:type="dxa"/>
            </w:tcMar>
          </w:tcPr>
          <w:p w:rsidR="00B10CA2" w:rsidRDefault="00593A9A" w:rsidP="00BC1D63">
            <w:pPr>
              <w:pStyle w:val="tablecolhead"/>
              <w:ind w:left="-57" w:right="-57"/>
            </w:pPr>
            <w:r>
              <w:t>Dataset</w:t>
            </w:r>
          </w:p>
        </w:tc>
        <w:tc>
          <w:tcPr>
            <w:tcW w:w="1101" w:type="dxa"/>
            <w:tcBorders>
              <w:top w:val="single" w:sz="4" w:space="0" w:color="000000"/>
              <w:left w:val="single" w:sz="4" w:space="0" w:color="000000"/>
              <w:bottom w:val="single" w:sz="4" w:space="0" w:color="000000"/>
              <w:right w:val="single" w:sz="4" w:space="0" w:color="000000"/>
            </w:tcBorders>
            <w:tcMar>
              <w:top w:w="60" w:type="dxa"/>
              <w:left w:w="108" w:type="dxa"/>
              <w:bottom w:w="60" w:type="dxa"/>
              <w:right w:w="108" w:type="dxa"/>
            </w:tcMar>
          </w:tcPr>
          <w:p w:rsidR="00B10CA2" w:rsidRDefault="00593A9A" w:rsidP="00BC1D63">
            <w:pPr>
              <w:pStyle w:val="tablecolhead"/>
              <w:ind w:left="-57" w:right="-57"/>
            </w:pPr>
            <w:r>
              <w:t>Results (Accuracy %)</w:t>
            </w:r>
          </w:p>
        </w:tc>
        <w:tc>
          <w:tcPr>
            <w:tcW w:w="1049" w:type="dxa"/>
            <w:tcBorders>
              <w:top w:val="single" w:sz="4" w:space="0" w:color="000000"/>
              <w:left w:val="single" w:sz="4" w:space="0" w:color="000000"/>
              <w:bottom w:val="single" w:sz="4" w:space="0" w:color="000000"/>
              <w:right w:val="single" w:sz="4" w:space="0" w:color="000000"/>
            </w:tcBorders>
            <w:tcMar>
              <w:top w:w="60" w:type="dxa"/>
              <w:left w:w="108" w:type="dxa"/>
              <w:bottom w:w="60" w:type="dxa"/>
              <w:right w:w="108" w:type="dxa"/>
            </w:tcMar>
          </w:tcPr>
          <w:p w:rsidR="00B10CA2" w:rsidRDefault="00593A9A" w:rsidP="00BC1D63">
            <w:pPr>
              <w:pStyle w:val="tablecolhead"/>
              <w:ind w:left="-57" w:right="-57"/>
            </w:pPr>
            <w:r>
              <w:t>Metrics (in %)</w:t>
            </w:r>
          </w:p>
        </w:tc>
        <w:tc>
          <w:tcPr>
            <w:tcW w:w="533" w:type="dxa"/>
            <w:tcBorders>
              <w:top w:val="single" w:sz="4" w:space="0" w:color="000000"/>
              <w:left w:val="single" w:sz="4" w:space="0" w:color="000000"/>
              <w:bottom w:val="single" w:sz="4" w:space="0" w:color="000000"/>
              <w:right w:val="single" w:sz="4" w:space="0" w:color="000000"/>
            </w:tcBorders>
            <w:tcMar>
              <w:top w:w="60" w:type="dxa"/>
              <w:left w:w="108" w:type="dxa"/>
              <w:bottom w:w="60" w:type="dxa"/>
              <w:right w:w="108" w:type="dxa"/>
            </w:tcMar>
          </w:tcPr>
          <w:p w:rsidR="00B10CA2" w:rsidRDefault="00593A9A" w:rsidP="00BC1D63">
            <w:pPr>
              <w:pStyle w:val="tablecolhead"/>
              <w:ind w:left="-57" w:right="-57"/>
            </w:pPr>
            <w:r>
              <w:t>Year</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RF + Grid-Search (best); others: NB 98.9%, KNN 97.9%, LDA 97.1%, SVM 95.7%</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DDoS</w:t>
            </w:r>
            <w:proofErr w:type="spellEnd"/>
            <w:r>
              <w:t>-SDN</w:t>
            </w:r>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99.9%</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P=99.99, R=99.99, F1=99.99</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2025</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[31]</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RF (best); SVM and KNN also tested on two datasets</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WUSTL EHMS 2020; ICU-</w:t>
            </w:r>
            <w:proofErr w:type="spellStart"/>
            <w:r>
              <w:t>IoMT</w:t>
            </w:r>
            <w:proofErr w:type="spellEnd"/>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80–86% (best: RF on ICU-</w:t>
            </w:r>
            <w:proofErr w:type="spellStart"/>
            <w:r>
              <w:t>IoMT</w:t>
            </w:r>
            <w:proofErr w:type="spellEnd"/>
            <w:r>
              <w:t>)</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P: 85%, R: 84%, F1: 83%</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2024</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[24]</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DT+GA (best); RF, SVM, KNN also compared</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IoTID20</w:t>
            </w:r>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99.9% (DT+GA)</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P: 98.8%, R: 99.2%, F1: 99%</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2024</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[22]</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XGBoost</w:t>
            </w:r>
            <w:proofErr w:type="spellEnd"/>
            <w:r>
              <w:t xml:space="preserve"> (best); SVM and DCNN </w:t>
            </w:r>
            <w:r>
              <w:lastRenderedPageBreak/>
              <w:t>also evaluated</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 xml:space="preserve">IoT-23; NSL-KDD; </w:t>
            </w:r>
            <w:proofErr w:type="spellStart"/>
            <w:r>
              <w:t>ToN_IoT</w:t>
            </w:r>
            <w:proofErr w:type="spellEnd"/>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99.98% / 80.3% / 99.90%</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P=99.99, R=99.98, F1=99.99</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2024</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[32]</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 xml:space="preserve">RF (best); LR, NB, </w:t>
            </w:r>
            <w:proofErr w:type="spellStart"/>
            <w:r>
              <w:t>AdaBoost</w:t>
            </w:r>
            <w:proofErr w:type="spellEnd"/>
            <w:r>
              <w:t>, SVM also tested</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CIDAD (</w:t>
            </w:r>
            <w:proofErr w:type="spellStart"/>
            <w:r>
              <w:t>CoAP-IoT</w:t>
            </w:r>
            <w:proofErr w:type="spellEnd"/>
            <w:r>
              <w:t>)</w:t>
            </w:r>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99.99% (RF)</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P: 99.53, R: 100, F1: 99.76</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2023</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[30]</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Unsupervised (K-Means, DBSCAN); Supervised (RF, SVM, DT)</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 xml:space="preserve">Custom </w:t>
            </w:r>
            <w:proofErr w:type="spellStart"/>
            <w:r>
              <w:t>IoT</w:t>
            </w:r>
            <w:proofErr w:type="spellEnd"/>
            <w:r>
              <w:t xml:space="preserve"> (8 devices)</w:t>
            </w:r>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 xml:space="preserve">Supervised </w:t>
            </w:r>
            <w:proofErr w:type="spellStart"/>
            <w:r>
              <w:t>Acc</w:t>
            </w:r>
            <w:proofErr w:type="spellEnd"/>
            <w:r>
              <w:t>: 87.5–99.1%</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Macro P: 82.8, Macro R: 79.9</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2023</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[33]</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LR / RF / ANN (best); NB lowest</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Ds2OS traffic traces</w:t>
            </w:r>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99.4% (LR/RF)</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P: 99.34–99.89, F1: 94–96</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2023</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[34]</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 xml:space="preserve">LR with </w:t>
            </w:r>
            <w:proofErr w:type="spellStart"/>
            <w:r>
              <w:t>LogitBoost</w:t>
            </w:r>
            <w:proofErr w:type="spellEnd"/>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 xml:space="preserve">Network traffic (41 </w:t>
            </w:r>
            <w:proofErr w:type="spellStart"/>
            <w:r>
              <w:t>IoT</w:t>
            </w:r>
            <w:proofErr w:type="spellEnd"/>
            <w:r>
              <w:t xml:space="preserve"> devices)</w:t>
            </w:r>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99.7–99.9%</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F1: 99.7–99.9%</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2021</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[19]</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CorrAUC</w:t>
            </w:r>
            <w:proofErr w:type="spellEnd"/>
            <w:r>
              <w:t xml:space="preserve"> + DT (best); RF, SVM, NB also tested</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Bot-</w:t>
            </w:r>
            <w:proofErr w:type="spellStart"/>
            <w:r>
              <w:t>IoT</w:t>
            </w:r>
            <w:proofErr w:type="spellEnd"/>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99.9% (DT)</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P: 99, R: 99, Spec: 98.95%</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2020</w:t>
            </w:r>
          </w:p>
        </w:tc>
      </w:tr>
      <w:tr w:rsidR="00B10CA2" w:rsidTr="00BC1D63">
        <w:trPr>
          <w:trHeight w:val="20"/>
        </w:trPr>
        <w:tc>
          <w:tcPr>
            <w:tcW w:w="4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[18]</w:t>
            </w:r>
          </w:p>
        </w:tc>
        <w:tc>
          <w:tcPr>
            <w:tcW w:w="10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LightGBM</w:t>
            </w:r>
            <w:proofErr w:type="spellEnd"/>
            <w:r>
              <w:t xml:space="preserve"> (best); Prophet, VAR also compared</w:t>
            </w:r>
          </w:p>
        </w:tc>
        <w:tc>
          <w:tcPr>
            <w:tcW w:w="82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Smart-home appliance + weather</w:t>
            </w:r>
          </w:p>
        </w:tc>
        <w:tc>
          <w:tcPr>
            <w:tcW w:w="11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proofErr w:type="spellStart"/>
            <w:r>
              <w:t>Acc</w:t>
            </w:r>
            <w:proofErr w:type="spellEnd"/>
            <w:r>
              <w:t>: 71.8% (</w:t>
            </w:r>
            <w:proofErr w:type="spellStart"/>
            <w:r>
              <w:t>LightGBM</w:t>
            </w:r>
            <w:proofErr w:type="spellEnd"/>
            <w:r>
              <w:t>)</w:t>
            </w:r>
          </w:p>
        </w:tc>
        <w:tc>
          <w:tcPr>
            <w:tcW w:w="10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MAE ≈ 28.2</w:t>
            </w:r>
          </w:p>
        </w:tc>
        <w:tc>
          <w:tcPr>
            <w:tcW w:w="5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10CA2" w:rsidRDefault="00593A9A" w:rsidP="00BC1D63">
            <w:pPr>
              <w:pStyle w:val="tablecopy"/>
            </w:pPr>
            <w:r>
              <w:t>2019</w:t>
            </w:r>
          </w:p>
        </w:tc>
      </w:tr>
    </w:tbl>
    <w:p w:rsidR="00B10CA2" w:rsidRDefault="00593A9A" w:rsidP="00BC1D63">
      <w:pPr>
        <w:pStyle w:val="2"/>
      </w:pPr>
      <w:r>
        <w:t>Deep-Learning–Based IoT Detection and Classification</w:t>
      </w:r>
    </w:p>
    <w:p w:rsidR="00B10CA2" w:rsidRDefault="00593A9A" w:rsidP="00BC1D63">
      <w:pPr>
        <w:pStyle w:val="aa"/>
      </w:pPr>
      <w:r>
        <w:t xml:space="preserve">DL models report very high detection accuracy on modern </w:t>
      </w:r>
      <w:proofErr w:type="spellStart"/>
      <w:r>
        <w:t>IoT</w:t>
      </w:r>
      <w:proofErr w:type="spellEnd"/>
      <w:r>
        <w:t xml:space="preserve"> datasets using CNN/LSTM ensembles [41], [42], [44], though their computational demands motivate hierarchical edge–cloud pipelines with lightweight front-end models.</w:t>
      </w:r>
    </w:p>
    <w:p w:rsidR="00B10CA2" w:rsidRDefault="00593A9A" w:rsidP="00BC1D63">
      <w:pPr>
        <w:pStyle w:val="bulletlist"/>
      </w:pPr>
      <w:r>
        <w:t>Comparative Synthesis and Deplo</w:t>
      </w:r>
      <w:r>
        <w:t>yment Implications (DL)</w:t>
      </w:r>
    </w:p>
    <w:p w:rsidR="00B10CA2" w:rsidRDefault="00593A9A" w:rsidP="00BC1D63">
      <w:pPr>
        <w:pStyle w:val="aa"/>
      </w:pPr>
      <w:r>
        <w:t>DL models often outperform shallow learners when raw inputs are high-dimensional (e.g., packet sequences, multivariate sensor streams) or when temporal structure matters. However, their success is highly context-dependent: CNN-based</w:t>
      </w:r>
      <w:r>
        <w:t xml:space="preserve"> models can excel on flow-feature tensors but may degrade under traffic drift or device changes unless retrained; sequence models (LSTM/TCN/Transformers) better capture temporal dependencies but may be sensitive to windowing choices and class imbalance.</w:t>
      </w:r>
    </w:p>
    <w:p w:rsidR="00B10CA2" w:rsidRDefault="00593A9A" w:rsidP="00BC1D63">
      <w:pPr>
        <w:pStyle w:val="aa"/>
      </w:pPr>
      <w:r>
        <w:t>Fr</w:t>
      </w:r>
      <w:r>
        <w:t xml:space="preserve">om a deployment perspective, DL introduces additional constraints: without compression (quantization/pruning/distillation), memory footprint and inference latency can exceed edge budgets. Therefore, many practical </w:t>
      </w:r>
      <w:proofErr w:type="spellStart"/>
      <w:r>
        <w:t>IoT</w:t>
      </w:r>
      <w:proofErr w:type="spellEnd"/>
      <w:r>
        <w:t xml:space="preserve"> deployments adopt tiered processing—a </w:t>
      </w:r>
      <w:r>
        <w:t>lightweight model for first-line triage at edge/fog, with heavier DL correlation in the cloud.</w:t>
      </w:r>
    </w:p>
    <w:p w:rsidR="00B10CA2" w:rsidRDefault="00593A9A" w:rsidP="00BC1D63">
      <w:pPr>
        <w:pStyle w:val="aa"/>
      </w:pPr>
      <w:r>
        <w:t xml:space="preserve">To avoid over-claiming, we emphasize studies that report FPR, latency, or cross-dataset testing, and we qualify legacy-dataset results (e.g., KDDCup-99/NSL-KDD) </w:t>
      </w:r>
      <w:r>
        <w:t xml:space="preserve">as limited evidence of modern </w:t>
      </w:r>
      <w:proofErr w:type="spellStart"/>
      <w:r>
        <w:t>IoT</w:t>
      </w:r>
      <w:proofErr w:type="spellEnd"/>
      <w:r>
        <w:t xml:space="preserve"> generalization.</w:t>
      </w:r>
    </w:p>
    <w:p w:rsidR="00B10CA2" w:rsidRDefault="00593A9A" w:rsidP="00BC1D63">
      <w:pPr>
        <w:pStyle w:val="aa"/>
      </w:pPr>
      <w:r>
        <w:t xml:space="preserve">DL learns rich hierarchical representations from large heterogeneous telemetry where shallow ML </w:t>
      </w:r>
      <w:proofErr w:type="spellStart"/>
      <w:r>
        <w:t>overfit</w:t>
      </w:r>
      <w:proofErr w:type="spellEnd"/>
      <w:r>
        <w:t xml:space="preserve">, demonstrating reduced false positives in anomaly-based IDS [36], CNN-based </w:t>
      </w:r>
      <w:proofErr w:type="spellStart"/>
      <w:r>
        <w:t>IoT</w:t>
      </w:r>
      <w:proofErr w:type="spellEnd"/>
      <w:r>
        <w:t xml:space="preserve"> detection [37], [45], </w:t>
      </w:r>
      <w:r>
        <w:t xml:space="preserve">and medical </w:t>
      </w:r>
      <w:proofErr w:type="spellStart"/>
      <w:r>
        <w:t>IoT</w:t>
      </w:r>
      <w:proofErr w:type="spellEnd"/>
      <w:r>
        <w:t xml:space="preserve"> monitoring [38]. On </w:t>
      </w:r>
      <w:proofErr w:type="spellStart"/>
      <w:r>
        <w:t>ToN_IoT</w:t>
      </w:r>
      <w:proofErr w:type="spellEnd"/>
      <w:r>
        <w:t>, the DIS-</w:t>
      </w:r>
      <w:proofErr w:type="spellStart"/>
      <w:r>
        <w:t>IoT</w:t>
      </w:r>
      <w:proofErr w:type="spellEnd"/>
      <w:r>
        <w:t xml:space="preserve"> stacking ensemble [39] (MLP+DNN+CNN+LSTM) reports 99.6% accuracy, 0.2% FPR, and F1=0.994. On MQTT-IoT-IDS2020, compact models report ≈99.6% precision/recall/F1 with ≤0.03% FPR [42]. </w:t>
      </w:r>
      <w:proofErr w:type="gramStart"/>
      <w:r>
        <w:t>For legacy corpor</w:t>
      </w:r>
      <w:r>
        <w:t xml:space="preserve">a, C2-LSTM on </w:t>
      </w:r>
      <w:r>
        <w:lastRenderedPageBreak/>
        <w:t>KDDCup-99 reports &gt;99.5% accuracy, converging ~20% faster than C-LSTM [40].</w:t>
      </w:r>
      <w:proofErr w:type="gramEnd"/>
    </w:p>
    <w:p w:rsidR="00B10CA2" w:rsidRDefault="00593A9A" w:rsidP="00BC1D63">
      <w:pPr>
        <w:pStyle w:val="aa"/>
        <w:rPr>
          <w:color w:val="000000"/>
        </w:rPr>
      </w:pPr>
      <w:r>
        <w:t xml:space="preserve">Transfer-learning CNN backbones on IoT-DS-2 yield ≥99.60% TPR across 15 attack categories [44], and GA-guided DL pipelines in </w:t>
      </w:r>
      <w:proofErr w:type="spellStart"/>
      <w:r>
        <w:t>IIoT</w:t>
      </w:r>
      <w:proofErr w:type="spellEnd"/>
      <w:r>
        <w:t xml:space="preserve"> jointly optimize feature selection </w:t>
      </w:r>
      <w:r>
        <w:t>and classification [49].</w:t>
      </w:r>
    </w:p>
    <w:p w:rsidR="00B10CA2" w:rsidRDefault="00593A9A" w:rsidP="00BC1D63">
      <w:pPr>
        <w:pStyle w:val="tablehead"/>
      </w:pPr>
      <w:r>
        <w:t>Summary of DL-based Literature for IoT's Detection and Classification.</w:t>
      </w:r>
    </w:p>
    <w:tbl>
      <w:tblPr>
        <w:tblStyle w:val="a7"/>
        <w:tblW w:w="48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28" w:type="dxa"/>
          <w:bottom w:w="0" w:type="dxa"/>
          <w:right w:w="28" w:type="dxa"/>
        </w:tblCellMar>
        <w:tblLook w:val="0000" w:firstRow="0" w:lastRow="0" w:firstColumn="0" w:lastColumn="0" w:noHBand="0" w:noVBand="0"/>
      </w:tblPr>
      <w:tblGrid>
        <w:gridCol w:w="428"/>
        <w:gridCol w:w="1301"/>
        <w:gridCol w:w="905"/>
        <w:gridCol w:w="909"/>
        <w:gridCol w:w="868"/>
        <w:gridCol w:w="465"/>
      </w:tblGrid>
      <w:tr w:rsidR="00B10CA2" w:rsidTr="00BC1D63">
        <w:trPr>
          <w:trHeight w:val="20"/>
          <w:tblHeader/>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lhead"/>
              <w:ind w:left="-57" w:right="-57"/>
            </w:pPr>
            <w:r>
              <w:t>Ref.</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lhead"/>
              <w:ind w:left="-57" w:right="-57"/>
            </w:pPr>
            <w:r>
              <w:t>Best Technique</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lhead"/>
              <w:ind w:left="-57" w:right="-57"/>
            </w:pPr>
            <w:r>
              <w:t>Dataset</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lhead"/>
              <w:ind w:left="-57" w:right="-57"/>
            </w:pPr>
            <w:r>
              <w:t>Results (Accuracy %)</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lhead"/>
              <w:ind w:left="-57" w:right="-57"/>
            </w:pPr>
            <w:r>
              <w:t>Metrics (in %)</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lhead"/>
              <w:ind w:left="-57" w:right="-57"/>
            </w:pPr>
            <w:r>
              <w:t>Year</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[46]</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FFNN (best); LSTM, </w:t>
            </w:r>
            <w:proofErr w:type="spellStart"/>
            <w:r>
              <w:t>RandNN</w:t>
            </w:r>
            <w:proofErr w:type="spellEnd"/>
            <w:r>
              <w:t xml:space="preserve"> also compared</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CIC-IoT2022</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FFNN </w:t>
            </w:r>
            <w:proofErr w:type="spellStart"/>
            <w:r>
              <w:t>Acc</w:t>
            </w:r>
            <w:proofErr w:type="spellEnd"/>
            <w:r>
              <w:t>: 99.93%</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Acc</w:t>
            </w:r>
            <w:proofErr w:type="spellEnd"/>
            <w:r>
              <w:t>: 99.93% (FFNN), 99.85% (LSTM), 96.42% (</w:t>
            </w:r>
            <w:proofErr w:type="spellStart"/>
            <w:r>
              <w:t>RandNN</w:t>
            </w:r>
            <w:proofErr w:type="spellEnd"/>
            <w:r>
              <w:t>)</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2023</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[41]</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Ensemble DL (LSTM+CNN+ANN) best; Binary LSTM also tested</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IoT-23 (20 GB)</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Ensemble </w:t>
            </w:r>
            <w:proofErr w:type="spellStart"/>
            <w:r>
              <w:t>Acc</w:t>
            </w:r>
            <w:proofErr w:type="spellEnd"/>
            <w:r>
              <w:t>: 99.93%</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P: 99.1, R: 99.6, F1: 99.6</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2023</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[42]</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Deep Learning with Bi-flow + </w:t>
            </w:r>
            <w:proofErr w:type="spellStart"/>
            <w:r>
              <w:t>Uni</w:t>
            </w:r>
            <w:proofErr w:type="spellEnd"/>
            <w:r>
              <w:t>-flow Features</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MQTT-IoT-IDS2020</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Bi-flow </w:t>
            </w:r>
            <w:proofErr w:type="spellStart"/>
            <w:r>
              <w:t>Acc</w:t>
            </w:r>
            <w:proofErr w:type="spellEnd"/>
            <w:r>
              <w:t xml:space="preserve">: 99.56%, </w:t>
            </w:r>
            <w:proofErr w:type="spellStart"/>
            <w:r>
              <w:t>Uni</w:t>
            </w:r>
            <w:proofErr w:type="spellEnd"/>
            <w:r>
              <w:t>-flow: 99.67%</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P: 99.60, R: 99.60, F1: 99.60</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2023</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[40]</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CNN + C2-LSTM Fusion Model</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KDDCup-99 (10%)</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High </w:t>
            </w:r>
            <w:proofErr w:type="spellStart"/>
            <w:r>
              <w:t>acc</w:t>
            </w:r>
            <w:proofErr w:type="spellEnd"/>
            <w:r>
              <w:t xml:space="preserve"> + improved </w:t>
            </w:r>
            <w:proofErr w:type="spellStart"/>
            <w:r>
              <w:t>spatio</w:t>
            </w:r>
            <w:proofErr w:type="spellEnd"/>
            <w:r>
              <w:t>-temporal features</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P: 99.8, R: 99.7, AUC: 99.8</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2023</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[39]</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DIS-</w:t>
            </w:r>
            <w:proofErr w:type="spellStart"/>
            <w:r>
              <w:t>IoT</w:t>
            </w:r>
            <w:proofErr w:type="spellEnd"/>
            <w:r>
              <w:t xml:space="preserve"> Stacking Ensemble (MLP, DNN, CNN, LSTM)</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ToN_IoT</w:t>
            </w:r>
            <w:proofErr w:type="spellEnd"/>
            <w:r>
              <w:t xml:space="preserve">; CICIDS2017; </w:t>
            </w:r>
            <w:proofErr w:type="spellStart"/>
            <w:r>
              <w:t>SwaT</w:t>
            </w:r>
            <w:proofErr w:type="spellEnd"/>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Binary </w:t>
            </w:r>
            <w:proofErr w:type="spellStart"/>
            <w:r>
              <w:t>Acc</w:t>
            </w:r>
            <w:proofErr w:type="spellEnd"/>
            <w:r>
              <w:t>: 99.6; Multi-class: 99.7</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P: 99.7, R: 99.7, F1: 99.7</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2023</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[47]</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Voting Classifier (LR, RF, NB, ANN, 1D CNN)</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ToN_IoT</w:t>
            </w:r>
            <w:proofErr w:type="spellEnd"/>
            <w:r>
              <w:t xml:space="preserve"> Telemetry (multi-device)</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Acc</w:t>
            </w:r>
            <w:proofErr w:type="spellEnd"/>
            <w:r>
              <w:t>: 99.7%</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P: 99.8, R: 99.8, F1: 98.9</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2022</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[43]</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CuDNN</w:t>
            </w:r>
            <w:proofErr w:type="spellEnd"/>
            <w:r>
              <w:t>-LSTM (best); TCN, BI-LSTM also tested</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SWaT</w:t>
            </w:r>
            <w:proofErr w:type="spellEnd"/>
            <w:r>
              <w:t xml:space="preserve"> (Singapore Univ.)</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CuDNN</w:t>
            </w:r>
            <w:proofErr w:type="spellEnd"/>
            <w:r>
              <w:t>-LSTM: lowest RMSE</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RMSE: 0.035–0.049, F1: 0.99</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2022</w:t>
            </w:r>
          </w:p>
        </w:tc>
      </w:tr>
      <w:tr w:rsidR="00B10CA2" w:rsidTr="00BC1D63">
        <w:trPr>
          <w:trHeight w:val="20"/>
        </w:trPr>
        <w:tc>
          <w:tcPr>
            <w:tcW w:w="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[44]</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CNN1D (best </w:t>
            </w:r>
            <w:proofErr w:type="spellStart"/>
            <w:r>
              <w:t>acc</w:t>
            </w:r>
            <w:proofErr w:type="spellEnd"/>
            <w:r>
              <w:t>); CNN2D, CNN3D, Transfer Learning also compared</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proofErr w:type="spellStart"/>
            <w:r>
              <w:t>BoT-IoT</w:t>
            </w:r>
            <w:proofErr w:type="spellEnd"/>
            <w:r>
              <w:t>; MQTT-IoT-IDS2020; IoT-23; IoT-DS-1/2</w:t>
            </w:r>
          </w:p>
        </w:tc>
        <w:tc>
          <w:tcPr>
            <w:tcW w:w="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 xml:space="preserve">Max </w:t>
            </w:r>
            <w:proofErr w:type="spellStart"/>
            <w:r>
              <w:t>Acc</w:t>
            </w:r>
            <w:proofErr w:type="spellEnd"/>
            <w:r>
              <w:t>: 99.85%</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pPr>
            <w:r>
              <w:t>P: 99.80, R: 99.82, F1: 99.83</w:t>
            </w:r>
          </w:p>
        </w:tc>
        <w:tc>
          <w:tcPr>
            <w:tcW w:w="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Default="00593A9A" w:rsidP="00BC1D63">
            <w:pPr>
              <w:pStyle w:val="tablecopy"/>
              <w:ind w:left="-57" w:right="-57"/>
              <w:jc w:val="center"/>
            </w:pPr>
            <w:r>
              <w:t>2021</w:t>
            </w:r>
          </w:p>
        </w:tc>
      </w:tr>
    </w:tbl>
    <w:p w:rsidR="00B10CA2" w:rsidRDefault="00593A9A" w:rsidP="00BC1D63">
      <w:pPr>
        <w:pStyle w:val="1"/>
      </w:pPr>
      <w:r>
        <w:t xml:space="preserve"> Hybrid Approaches for </w:t>
      </w:r>
      <w:proofErr w:type="spellStart"/>
      <w:r>
        <w:t>IoT</w:t>
      </w:r>
      <w:proofErr w:type="spellEnd"/>
      <w:r>
        <w:t xml:space="preserve"> Detection and Classification</w:t>
      </w:r>
    </w:p>
    <w:p w:rsidR="00B10CA2" w:rsidRDefault="00593A9A" w:rsidP="00BC1D63">
      <w:pPr>
        <w:pStyle w:val="aa"/>
      </w:pPr>
      <w:r>
        <w:t xml:space="preserve">High-dimensional telemetry and real-time constraints challenge classical IDS pipelines [50]. Hybrid designs that combine ML/DL with </w:t>
      </w:r>
      <w:proofErr w:type="spellStart"/>
      <w:r>
        <w:t>metaheuristic</w:t>
      </w:r>
      <w:proofErr w:type="spellEnd"/>
      <w:r>
        <w:t xml:space="preserve"> optimization address this gap and show consistently strong results on modern </w:t>
      </w:r>
      <w:proofErr w:type="spellStart"/>
      <w:r>
        <w:t>IoT</w:t>
      </w:r>
      <w:proofErr w:type="spellEnd"/>
      <w:r>
        <w:t xml:space="preserve"> benchmarks [51], [52]. Table </w:t>
      </w:r>
      <w:r>
        <w:t>4 summarizes the reviewed hybrid literature.</w:t>
      </w:r>
    </w:p>
    <w:p w:rsidR="00B10CA2" w:rsidRDefault="00593A9A" w:rsidP="00BC1D63">
      <w:pPr>
        <w:pStyle w:val="2"/>
      </w:pPr>
      <w:r>
        <w:t>Metaheuristic-Based Feature-Selection Optimization</w:t>
      </w:r>
    </w:p>
    <w:p w:rsidR="00B10CA2" w:rsidRDefault="00593A9A" w:rsidP="00BC1D63">
      <w:pPr>
        <w:pStyle w:val="aa"/>
      </w:pPr>
      <w:r>
        <w:t xml:space="preserve">Hybrid IDS pairing </w:t>
      </w:r>
      <w:proofErr w:type="spellStart"/>
      <w:r>
        <w:t>metaheuristic</w:t>
      </w:r>
      <w:proofErr w:type="spellEnd"/>
      <w:r>
        <w:t xml:space="preserve"> feature selection (WOA, PSO, GWO, GA) with efficient classifiers often approach DL accuracy at lower computational cost [52], </w:t>
      </w:r>
      <w:r>
        <w:t xml:space="preserve">[62]. For example, </w:t>
      </w:r>
      <w:proofErr w:type="spellStart"/>
      <w:r>
        <w:t>WOA+XGBoost</w:t>
      </w:r>
      <w:proofErr w:type="spellEnd"/>
      <w:r>
        <w:t xml:space="preserve"> achieved 99.66% accuracy and 0.23% FPR on a URL/traffic dataset [52]; binary Gravitational </w:t>
      </w:r>
      <w:proofErr w:type="spellStart"/>
      <w:r>
        <w:t>Search+GWO</w:t>
      </w:r>
      <w:proofErr w:type="spellEnd"/>
      <w:r>
        <w:t xml:space="preserve"> reduced UNSW-NB15 from 42 to 4 features enabling RF to reach 99.41% accuracy </w:t>
      </w:r>
      <w:r>
        <w:lastRenderedPageBreak/>
        <w:t xml:space="preserve">(F1=99.33%, FPR=0.03%); and GA-aided transfer </w:t>
      </w:r>
      <w:r>
        <w:t>learning on Edge-</w:t>
      </w:r>
      <w:proofErr w:type="spellStart"/>
      <w:r>
        <w:t>IIoTset</w:t>
      </w:r>
      <w:proofErr w:type="spellEnd"/>
      <w:r>
        <w:t xml:space="preserve"> tuned </w:t>
      </w:r>
      <w:proofErr w:type="spellStart"/>
      <w:r>
        <w:t>hyperparameters</w:t>
      </w:r>
      <w:proofErr w:type="spellEnd"/>
      <w:r>
        <w:t xml:space="preserve"> for multi-class </w:t>
      </w:r>
      <w:proofErr w:type="spellStart"/>
      <w:r>
        <w:t>IIoT</w:t>
      </w:r>
      <w:proofErr w:type="spellEnd"/>
      <w:r>
        <w:t xml:space="preserve"> attacks [54]. Such hybrids suit edge/fog first-line triage while the cloud handles global retraining.</w:t>
      </w:r>
    </w:p>
    <w:p w:rsidR="00B10CA2" w:rsidRDefault="00593A9A" w:rsidP="00BC1D63">
      <w:pPr>
        <w:pStyle w:val="2"/>
      </w:pPr>
      <w:r>
        <w:t>Hybrid Methods in Feature Selection</w:t>
      </w:r>
    </w:p>
    <w:p w:rsidR="00B10CA2" w:rsidRDefault="00593A9A" w:rsidP="00BC1D63">
      <w:pPr>
        <w:pStyle w:val="aa"/>
      </w:pPr>
      <w:r>
        <w:t xml:space="preserve">Hybrid feature selection combining statistical filters with </w:t>
      </w:r>
      <w:proofErr w:type="spellStart"/>
      <w:r>
        <w:t>metaheuristic</w:t>
      </w:r>
      <w:proofErr w:type="spellEnd"/>
      <w:r>
        <w:t xml:space="preserve"> search is highly effective: one approach [53] ranked </w:t>
      </w:r>
      <w:proofErr w:type="spellStart"/>
      <w:r>
        <w:t>ToN-IoT</w:t>
      </w:r>
      <w:proofErr w:type="spellEnd"/>
      <w:r>
        <w:t xml:space="preserve"> features via Chi-Square and mutual information, </w:t>
      </w:r>
      <w:proofErr w:type="gramStart"/>
      <w:r>
        <w:t>then</w:t>
      </w:r>
      <w:proofErr w:type="gramEnd"/>
      <w:r>
        <w:t xml:space="preserve"> used NSGA-II to converge on 13 features, yielding 99.48% accuracy wi</w:t>
      </w:r>
      <w:r>
        <w:t>th RF. Recursive Feature Elimination (RFE) can similarly extract optimal subsets to enhance classifier performance [56].</w:t>
      </w:r>
    </w:p>
    <w:p w:rsidR="00B10CA2" w:rsidRDefault="00593A9A" w:rsidP="00BC1D63">
      <w:pPr>
        <w:pStyle w:val="2"/>
      </w:pPr>
      <w:r>
        <w:t>Classification with Machine Learning and Deep Learning Models</w:t>
      </w:r>
    </w:p>
    <w:p w:rsidR="00B10CA2" w:rsidRDefault="00593A9A" w:rsidP="00BC1D63">
      <w:pPr>
        <w:pStyle w:val="aa"/>
      </w:pPr>
      <w:r>
        <w:t>After feature selection, multiple classifiers complement each other: bagg</w:t>
      </w:r>
      <w:r>
        <w:t>ed trees/RF reach ~99.8% on NSL-KDD, SVM achieves ~99.2%, and DT provides fast interpretable rules [57]. CNN–</w:t>
      </w:r>
      <w:proofErr w:type="spellStart"/>
      <w:r>
        <w:t>BiLSTM</w:t>
      </w:r>
      <w:proofErr w:type="spellEnd"/>
      <w:r>
        <w:t xml:space="preserve"> captures </w:t>
      </w:r>
      <w:proofErr w:type="spellStart"/>
      <w:r>
        <w:t>spatio</w:t>
      </w:r>
      <w:proofErr w:type="spellEnd"/>
      <w:r>
        <w:t xml:space="preserve">-temporal patterns for multi-class threats [58], while PSO-optimized </w:t>
      </w:r>
      <w:proofErr w:type="spellStart"/>
      <w:r>
        <w:t>XGBoost</w:t>
      </w:r>
      <w:proofErr w:type="spellEnd"/>
      <w:r>
        <w:t xml:space="preserve">/KNN </w:t>
      </w:r>
      <w:proofErr w:type="gramStart"/>
      <w:r>
        <w:t>exceed</w:t>
      </w:r>
      <w:proofErr w:type="gramEnd"/>
      <w:r>
        <w:t xml:space="preserve"> 89% in vehicular CAN-bus networks [59</w:t>
      </w:r>
      <w:r>
        <w:t>].</w:t>
      </w:r>
    </w:p>
    <w:p w:rsidR="00B10CA2" w:rsidRDefault="00593A9A" w:rsidP="00BC1D63">
      <w:pPr>
        <w:pStyle w:val="aa"/>
      </w:pPr>
      <w:r>
        <w:t>Together, RF/SVM baselines, DT interpretability, CNN–</w:t>
      </w:r>
      <w:proofErr w:type="spellStart"/>
      <w:r>
        <w:t>BiLSTM</w:t>
      </w:r>
      <w:proofErr w:type="spellEnd"/>
      <w:r>
        <w:t xml:space="preserve"> for complex threats, and PSO-optimized models form a scalable pipeline for diverse </w:t>
      </w:r>
      <w:proofErr w:type="spellStart"/>
      <w:r>
        <w:t>IoT</w:t>
      </w:r>
      <w:proofErr w:type="spellEnd"/>
      <w:r>
        <w:t xml:space="preserve"> environments including vehicular networks.</w:t>
      </w:r>
    </w:p>
    <w:p w:rsidR="00B10CA2" w:rsidRDefault="00593A9A" w:rsidP="00BC1D63">
      <w:pPr>
        <w:pStyle w:val="bulletlist"/>
      </w:pPr>
      <w:r>
        <w:t>Critical Synthesis of Hybrid/</w:t>
      </w:r>
      <w:proofErr w:type="spellStart"/>
      <w:r>
        <w:t>Metaheuristic</w:t>
      </w:r>
      <w:proofErr w:type="spellEnd"/>
      <w:r>
        <w:t xml:space="preserve"> Pipelines</w:t>
      </w:r>
    </w:p>
    <w:p w:rsidR="00B10CA2" w:rsidRPr="00BC1D63" w:rsidRDefault="00BC1D63" w:rsidP="00BC1D63">
      <w:pPr>
        <w:pStyle w:val="aa"/>
      </w:pPr>
      <w:r>
        <w:t xml:space="preserve">Feature </w:t>
      </w:r>
      <w:r w:rsidR="00593A9A">
        <w:t xml:space="preserve">subsets or parameter configurations and scoring them using a wrapper objective (often validation F1-score or AUC). This mechanism can significantly reduce dimensionality, </w:t>
      </w:r>
      <w:r w:rsidR="00593A9A" w:rsidRPr="00BC1D63">
        <w:t>accelerate inference speed, and enhance robustness by eliminating noisy or re</w:t>
      </w:r>
      <w:r w:rsidR="00593A9A" w:rsidRPr="00BC1D63">
        <w:t>dundant features.</w:t>
      </w:r>
    </w:p>
    <w:p w:rsidR="00B10CA2" w:rsidRDefault="00593A9A" w:rsidP="00BC1D63">
      <w:pPr>
        <w:pStyle w:val="aa"/>
      </w:pPr>
      <w:r w:rsidRPr="00BC1D63">
        <w:t>However, if the wrapper</w:t>
      </w:r>
      <w:r>
        <w:t xml:space="preserve"> evaluation leaks device or time information, the optimizer may over-specialize to dataset artifacts, inflating accuracy. The search phase itself is computationally expensive and should be treated as an offline trai</w:t>
      </w:r>
      <w:r>
        <w:t>ning step at fog/cloud tier.</w:t>
      </w:r>
    </w:p>
    <w:p w:rsidR="00B10CA2" w:rsidRDefault="00593A9A" w:rsidP="00BC1D63">
      <w:pPr>
        <w:pStyle w:val="tablehead"/>
      </w:pPr>
      <w:r>
        <w:t>Summary of Hybrid Approach-Based Literature for IoT</w:t>
      </w:r>
      <w:r w:rsidR="00BC1D63">
        <w:t>'s Detection and Classification</w:t>
      </w:r>
    </w:p>
    <w:tbl>
      <w:tblPr>
        <w:tblStyle w:val="a8"/>
        <w:tblW w:w="487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1090"/>
        <w:gridCol w:w="740"/>
        <w:gridCol w:w="876"/>
        <w:gridCol w:w="996"/>
        <w:gridCol w:w="610"/>
      </w:tblGrid>
      <w:tr w:rsidR="00B10CA2" w:rsidTr="00BC1D63">
        <w:trPr>
          <w:trHeight w:val="20"/>
          <w:tblHeader/>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lhead"/>
            </w:pPr>
            <w:r>
              <w:t>Ref.</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lhead"/>
            </w:pPr>
            <w:r>
              <w:t>Best Technique</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lhead"/>
            </w:pPr>
            <w:r>
              <w:t>Dataset</w:t>
            </w:r>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lhead"/>
            </w:pPr>
            <w:r>
              <w:t>Results (Accuracy %)</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lhead"/>
            </w:pPr>
            <w:r>
              <w:t>Metrics (in %)</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lhead"/>
            </w:pPr>
            <w:r>
              <w:t>Year</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[54]</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DTL + CNN (</w:t>
            </w:r>
            <w:proofErr w:type="spellStart"/>
            <w:r>
              <w:t>Xception</w:t>
            </w:r>
            <w:proofErr w:type="spellEnd"/>
            <w:r>
              <w:t xml:space="preserve">, VGG16/19, InceptionResNetV2) + GA </w:t>
            </w:r>
            <w:proofErr w:type="spellStart"/>
            <w:r>
              <w:t>Hyperopt</w:t>
            </w:r>
            <w:proofErr w:type="spellEnd"/>
            <w:r>
              <w:t xml:space="preserve"> + Bootstrap Ensemble</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Edge-</w:t>
            </w:r>
            <w:proofErr w:type="spellStart"/>
            <w:r>
              <w:t>IIoTset</w:t>
            </w:r>
            <w:proofErr w:type="spellEnd"/>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Acc</w:t>
            </w:r>
            <w:proofErr w:type="spellEnd"/>
            <w:r>
              <w:t>: 100%</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P: 100%, R: 100%, F1: 100%</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2024</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[59]</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XGBoost</w:t>
            </w:r>
            <w:proofErr w:type="spellEnd"/>
            <w:r>
              <w:t xml:space="preserve"> + GSAPSO (best); KNN + GSAPSO also tested</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CAN dataset (Chevrolet Impala)</w:t>
            </w:r>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Acc</w:t>
            </w:r>
            <w:proofErr w:type="spellEnd"/>
            <w:r>
              <w:t>: 79.11% (</w:t>
            </w:r>
            <w:proofErr w:type="spellStart"/>
            <w:r>
              <w:t>XGBoost+GSAPSO</w:t>
            </w:r>
            <w:proofErr w:type="spellEnd"/>
            <w:r>
              <w:t>)</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Cohen's Kappa = 0.076</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2024</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[52]</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XGBoost</w:t>
            </w:r>
            <w:proofErr w:type="spellEnd"/>
            <w:r>
              <w:t xml:space="preserve"> + Modified Whale Optimization Algorithm (MWOA)</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ISCX-URL-2016</w:t>
            </w:r>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Acc</w:t>
            </w:r>
            <w:proofErr w:type="spellEnd"/>
            <w:r>
              <w:t>: 99.66</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P=99.80, R=99.57, F1=99.69, FPR=0.23</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2023</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[53]</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BGSA + BGWO Feature Selection + Random Forest</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UNSW-NB15</w:t>
            </w:r>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Acc</w:t>
            </w:r>
            <w:proofErr w:type="spellEnd"/>
            <w:r>
              <w:t>: 99.41%</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DR: 99.09%, F1: 99.33%</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2023</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keepNext/>
            </w:pPr>
            <w:r>
              <w:lastRenderedPageBreak/>
              <w:t>[58]</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keepNext/>
            </w:pPr>
            <w:r>
              <w:t>SAEHO + CNN-DBN (best); SU-CMO + Bi-LSTM-GRU also tested</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keepNext/>
            </w:pPr>
            <w:r>
              <w:t>UNSW-NB15</w:t>
            </w:r>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keepNext/>
            </w:pPr>
            <w:proofErr w:type="spellStart"/>
            <w:r>
              <w:t>Acc</w:t>
            </w:r>
            <w:proofErr w:type="spellEnd"/>
            <w:r>
              <w:t>: 91.6% (SAEHO+CNN-DBN)</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keepNext/>
            </w:pPr>
            <w:r>
              <w:t>Rand Index: 99.2%, MCC: 72.0%</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keepNext/>
            </w:pPr>
            <w:r>
              <w:t>2023</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[60]</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GTO + BSA Feature Selection + KNN; tested on 3 datasets</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 xml:space="preserve">NSL-KDD; CICIDS-2017; UNSW-NB15; </w:t>
            </w:r>
            <w:proofErr w:type="spellStart"/>
            <w:r>
              <w:t>BoT-IoT</w:t>
            </w:r>
            <w:proofErr w:type="spellEnd"/>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Acc</w:t>
            </w:r>
            <w:proofErr w:type="spellEnd"/>
            <w:r>
              <w:t>: 95.5964% (NSL-KDD) to 98.7915% (CICIDS)</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Sens</w:t>
            </w:r>
            <w:proofErr w:type="spellEnd"/>
            <w:r>
              <w:t>/Spec per dataset</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2023</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[55]</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 xml:space="preserve">RFE + Hybrid </w:t>
            </w:r>
            <w:proofErr w:type="spellStart"/>
            <w:r>
              <w:t>Metaheuristic</w:t>
            </w:r>
            <w:proofErr w:type="spellEnd"/>
            <w:r>
              <w:t xml:space="preserve"> (EOSCA+GOA) + ML classifiers</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N-</w:t>
            </w:r>
            <w:proofErr w:type="spellStart"/>
            <w:r>
              <w:t>BaIoT</w:t>
            </w:r>
            <w:proofErr w:type="spellEnd"/>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proofErr w:type="spellStart"/>
            <w:r>
              <w:t>Acc</w:t>
            </w:r>
            <w:proofErr w:type="spellEnd"/>
            <w:r>
              <w:t>: 99.86%</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P: 99.94%, R: 99.94%, F1: 99.86%</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2023</w:t>
            </w:r>
          </w:p>
        </w:tc>
      </w:tr>
      <w:tr w:rsidR="00B10CA2" w:rsidTr="00BC1D63">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[57]</w:t>
            </w:r>
          </w:p>
        </w:tc>
        <w:tc>
          <w:tcPr>
            <w:tcW w:w="10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GA + DT (best); SVM, Ensemble Classifier also tested</w:t>
            </w:r>
          </w:p>
        </w:tc>
        <w:tc>
          <w:tcPr>
            <w:tcW w:w="73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NSL-KDD</w:t>
            </w:r>
          </w:p>
        </w:tc>
        <w:tc>
          <w:tcPr>
            <w:tcW w:w="8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Ensemble best performing</w:t>
            </w:r>
          </w:p>
        </w:tc>
        <w:tc>
          <w:tcPr>
            <w:tcW w:w="9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High accuracy across attack types</w:t>
            </w:r>
          </w:p>
        </w:tc>
        <w:tc>
          <w:tcPr>
            <w:tcW w:w="6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B10CA2" w:rsidRDefault="00593A9A" w:rsidP="00BC1D63">
            <w:pPr>
              <w:pStyle w:val="tablecopy"/>
            </w:pPr>
            <w:r>
              <w:t>2020</w:t>
            </w:r>
          </w:p>
        </w:tc>
      </w:tr>
    </w:tbl>
    <w:p w:rsidR="00B10CA2" w:rsidRDefault="00593A9A" w:rsidP="00BC1D63">
      <w:pPr>
        <w:pStyle w:val="1"/>
      </w:pPr>
      <w:r>
        <w:t xml:space="preserve"> Challenges and Future Directions</w:t>
      </w:r>
    </w:p>
    <w:p w:rsidR="00B10CA2" w:rsidRDefault="00593A9A" w:rsidP="00BC1D63">
      <w:pPr>
        <w:pStyle w:val="2"/>
      </w:pPr>
      <w:r>
        <w:t>Practical Deployment Challenges</w:t>
      </w:r>
    </w:p>
    <w:p w:rsidR="00B10CA2" w:rsidRDefault="00593A9A" w:rsidP="00BC1D63">
      <w:pPr>
        <w:pStyle w:val="aa"/>
      </w:pPr>
      <w:r>
        <w:t xml:space="preserve">Moving from benchmarks to real </w:t>
      </w:r>
      <w:proofErr w:type="spellStart"/>
      <w:r>
        <w:t>IoT</w:t>
      </w:r>
      <w:proofErr w:type="spellEnd"/>
      <w:r>
        <w:t xml:space="preserve"> deployments requires careful placement across edge, fog/gateway, and cloud tiers (Table 5).</w:t>
      </w:r>
    </w:p>
    <w:p w:rsidR="00B10CA2" w:rsidRDefault="00593A9A" w:rsidP="00BC1D63">
      <w:pPr>
        <w:pStyle w:val="tablehead"/>
      </w:pPr>
      <w:r>
        <w:t>Deployment tiers and typical responsibilities for IoT detection/classification.</w:t>
      </w:r>
    </w:p>
    <w:tbl>
      <w:tblPr>
        <w:tblStyle w:val="a9"/>
        <w:tblW w:w="48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3"/>
        <w:gridCol w:w="1067"/>
        <w:gridCol w:w="1149"/>
        <w:gridCol w:w="1417"/>
      </w:tblGrid>
      <w:tr w:rsidR="00B10CA2" w:rsidRPr="003C40F6" w:rsidTr="00BC1D63">
        <w:trPr>
          <w:trHeight w:val="20"/>
        </w:trPr>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lhead"/>
              <w:rPr>
                <w:rFonts w:ascii="Times New Roman" w:hAnsi="Times New Roman" w:cs="Times New Roman"/>
              </w:rPr>
            </w:pPr>
            <w:r w:rsidRPr="003C40F6">
              <w:rPr>
                <w:rFonts w:ascii="Times New Roman" w:hAnsi="Times New Roman" w:cs="Times New Roman"/>
              </w:rPr>
              <w:t>Tier</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lhead"/>
              <w:rPr>
                <w:rFonts w:ascii="Times New Roman" w:hAnsi="Times New Roman" w:cs="Times New Roman"/>
              </w:rPr>
            </w:pPr>
            <w:r w:rsidRPr="003C40F6">
              <w:rPr>
                <w:rFonts w:ascii="Times New Roman" w:hAnsi="Times New Roman" w:cs="Times New Roman"/>
              </w:rPr>
              <w:t>Primary goal</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lhead"/>
              <w:rPr>
                <w:rFonts w:ascii="Times New Roman" w:hAnsi="Times New Roman" w:cs="Times New Roman"/>
              </w:rPr>
            </w:pPr>
            <w:r w:rsidRPr="003C40F6">
              <w:rPr>
                <w:rFonts w:ascii="Times New Roman" w:hAnsi="Times New Roman" w:cs="Times New Roman"/>
              </w:rPr>
              <w:t>Typical models</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lhead"/>
              <w:rPr>
                <w:rFonts w:ascii="Times New Roman" w:hAnsi="Times New Roman" w:cs="Times New Roman"/>
              </w:rPr>
            </w:pPr>
            <w:r w:rsidRPr="003C40F6">
              <w:rPr>
                <w:rFonts w:ascii="Times New Roman" w:hAnsi="Times New Roman" w:cs="Times New Roman"/>
              </w:rPr>
              <w:t>Notes</w:t>
            </w:r>
          </w:p>
        </w:tc>
      </w:tr>
      <w:tr w:rsidR="00B10CA2" w:rsidRPr="003C40F6" w:rsidTr="00BC1D63">
        <w:trPr>
          <w:trHeight w:val="20"/>
        </w:trPr>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Edge (device / sensor / micro-gateway)</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Real-time triage</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Lightweight ML, compressed DL</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Strict latency/energy; prioritize low FPR.</w:t>
            </w:r>
          </w:p>
        </w:tc>
      </w:tr>
      <w:tr w:rsidR="00B10CA2" w:rsidRPr="003C40F6" w:rsidTr="00BC1D63">
        <w:trPr>
          <w:trHeight w:val="20"/>
        </w:trPr>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Fog/Gateway (local aggregation)</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Local response &amp; filtering</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Ensembles, hybrid FS+ML</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Balances speed and accuracy; can maintain c</w:t>
            </w:r>
            <w:r w:rsidRPr="003C40F6">
              <w:rPr>
                <w:rFonts w:ascii="Times New Roman" w:hAnsi="Times New Roman" w:cs="Times New Roman"/>
              </w:rPr>
              <w:t>ontext windows.</w:t>
            </w:r>
          </w:p>
        </w:tc>
      </w:tr>
      <w:tr w:rsidR="00B10CA2" w:rsidRPr="003C40F6" w:rsidTr="00BC1D63">
        <w:trPr>
          <w:trHeight w:val="20"/>
        </w:trPr>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Cloud (central analytics)</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Global correlation &amp; retraining</w:t>
            </w: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DL, large ensembles, continual learning</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0CA2" w:rsidRPr="003C40F6" w:rsidRDefault="00593A9A" w:rsidP="003C40F6">
            <w:pPr>
              <w:pStyle w:val="tablecopy"/>
              <w:rPr>
                <w:rFonts w:ascii="Times New Roman" w:hAnsi="Times New Roman" w:cs="Times New Roman"/>
              </w:rPr>
            </w:pPr>
            <w:r w:rsidRPr="003C40F6">
              <w:rPr>
                <w:rFonts w:ascii="Times New Roman" w:hAnsi="Times New Roman" w:cs="Times New Roman"/>
              </w:rPr>
              <w:t>Handles heavy compute; distributes updated models.</w:t>
            </w:r>
          </w:p>
        </w:tc>
      </w:tr>
    </w:tbl>
    <w:p w:rsidR="00B10CA2" w:rsidRDefault="00B10CA2">
      <w:pPr>
        <w:pBdr>
          <w:top w:val="nil"/>
          <w:left w:val="nil"/>
          <w:bottom w:val="nil"/>
          <w:right w:val="nil"/>
          <w:between w:val="nil"/>
        </w:pBdr>
        <w:ind w:left="502"/>
        <w:jc w:val="both"/>
        <w:rPr>
          <w:color w:val="000000"/>
        </w:rPr>
      </w:pPr>
    </w:p>
    <w:p w:rsidR="00B10CA2" w:rsidRDefault="00593A9A" w:rsidP="003C40F6">
      <w:pPr>
        <w:pStyle w:val="bulletlist"/>
      </w:pPr>
      <w:r>
        <w:t>Scalability and resource constraints. IDS must scale across heterogeneous, resource-constrained devices while maintaining throughput and low FPR, requiring model compression and hierarchical edge/fog/cloud architectures.</w:t>
      </w:r>
    </w:p>
    <w:p w:rsidR="00B10CA2" w:rsidRDefault="00593A9A" w:rsidP="003C40F6">
      <w:pPr>
        <w:pStyle w:val="bulletlist"/>
      </w:pPr>
      <w:r>
        <w:t>Real-time detection under tight lat</w:t>
      </w:r>
      <w:r>
        <w:t xml:space="preserve">ency budgets. Many </w:t>
      </w:r>
      <w:proofErr w:type="spellStart"/>
      <w:r>
        <w:t>IoT</w:t>
      </w:r>
      <w:proofErr w:type="spellEnd"/>
      <w:r>
        <w:t>/</w:t>
      </w:r>
      <w:proofErr w:type="spellStart"/>
      <w:r>
        <w:t>IIoT</w:t>
      </w:r>
      <w:proofErr w:type="spellEnd"/>
      <w:r>
        <w:t xml:space="preserve"> applications cannot tolerate long detection delays, motivating model compression (pruning/quantization) and tiered edge/fog/cloud placement where lightweight ML handles first-line triage and heavier DL is offloaded upstream [61]</w:t>
      </w:r>
      <w:r>
        <w:t>. However, latency is still inconsistently reported across the reviewed studies, particularly when hardware platforms and deployment settings differ.</w:t>
      </w:r>
    </w:p>
    <w:p w:rsidR="00B10CA2" w:rsidRDefault="00593A9A" w:rsidP="003C40F6">
      <w:pPr>
        <w:pStyle w:val="aa"/>
      </w:pPr>
      <w:r>
        <w:t>Deployment-related reporting remains inconsistent: most studies report only aggregate training/testing tim</w:t>
      </w:r>
      <w:r>
        <w:t>e while omitting footprint, energy, and hardware-normalized latency, which limits fair comparison.</w:t>
      </w:r>
    </w:p>
    <w:p w:rsidR="00B10CA2" w:rsidRDefault="00593A9A" w:rsidP="00BC1D63">
      <w:pPr>
        <w:pStyle w:val="bulletlist"/>
      </w:pPr>
      <w:r>
        <w:t xml:space="preserve">Model lifecycle management and concept drift. Attack strategies and normal behavior evolve over time, complicating model updates due to intermittent </w:t>
      </w:r>
      <w:r>
        <w:lastRenderedPageBreak/>
        <w:t>connect</w:t>
      </w:r>
      <w:r>
        <w:t>ivity and regulatory constraints on raw data transfer. Incremental/federated learning and scheduled retraining are therefore essential [59], [60].</w:t>
      </w:r>
    </w:p>
    <w:p w:rsidR="00B10CA2" w:rsidRDefault="00593A9A" w:rsidP="00BC1D63">
      <w:pPr>
        <w:pStyle w:val="bulletlist"/>
      </w:pPr>
      <w:r>
        <w:t>Data scarcity and labeling costs. Scarce high-quality labeled traffic motivates semi-supervised, unsupervised</w:t>
      </w:r>
      <w:r>
        <w:t>, and transfer learning approaches [52], [62].</w:t>
      </w:r>
    </w:p>
    <w:p w:rsidR="00B10CA2" w:rsidRDefault="00593A9A" w:rsidP="00BC1D63">
      <w:pPr>
        <w:pStyle w:val="bulletlist"/>
      </w:pPr>
      <w:r>
        <w:t xml:space="preserve">Integration overhead and interoperability. Embedding models into </w:t>
      </w:r>
      <w:proofErr w:type="spellStart"/>
      <w:r>
        <w:t>IoT</w:t>
      </w:r>
      <w:proofErr w:type="spellEnd"/>
      <w:r>
        <w:t xml:space="preserve"> gateways introduces complexity: incompatible ML frameworks, limited accelerator support, and the need for standardized alert APIs. Lightweig</w:t>
      </w:r>
      <w:r>
        <w:t>ht models (DT/LR) are easier to operationalize; DL requires ONNX/</w:t>
      </w:r>
      <w:proofErr w:type="spellStart"/>
      <w:r>
        <w:t>TensorRT</w:t>
      </w:r>
      <w:proofErr w:type="spellEnd"/>
      <w:r>
        <w:t xml:space="preserve"> and careful monitoring [62].</w:t>
      </w:r>
    </w:p>
    <w:p w:rsidR="00B10CA2" w:rsidRDefault="00593A9A">
      <w:pPr>
        <w:numPr>
          <w:ilvl w:val="0"/>
          <w:numId w:val="11"/>
        </w:numPr>
        <w:pBdr>
          <w:top w:val="nil"/>
          <w:left w:val="nil"/>
          <w:bottom w:val="nil"/>
          <w:right w:val="nil"/>
          <w:between w:val="nil"/>
        </w:pBdr>
        <w:tabs>
          <w:tab w:val="left" w:pos="567"/>
        </w:tabs>
        <w:spacing w:before="220" w:after="220" w:line="260" w:lineRule="auto"/>
        <w:jc w:val="both"/>
        <w:rPr>
          <w:i/>
          <w:iCs/>
          <w:color w:val="000000"/>
        </w:rPr>
      </w:pPr>
      <w:r>
        <w:rPr>
          <w:i/>
          <w:iCs/>
          <w:color w:val="000000"/>
        </w:rPr>
        <w:t xml:space="preserve"> Future Directions</w:t>
      </w:r>
    </w:p>
    <w:p w:rsidR="00B10CA2" w:rsidRDefault="00593A9A" w:rsidP="00BC1D63">
      <w:pPr>
        <w:pStyle w:val="aa"/>
      </w:pPr>
      <w:r>
        <w:t xml:space="preserve">Hybrid pipelines combining </w:t>
      </w:r>
      <w:proofErr w:type="spellStart"/>
      <w:r>
        <w:t>metaheuristic</w:t>
      </w:r>
      <w:proofErr w:type="spellEnd"/>
      <w:r>
        <w:t xml:space="preserve"> feature selection with efficient ML/DL classifiers remain highly promising for resource-constrained nodes. However, future research must become increasingly deployment-aware. We envision several key directions:</w:t>
      </w:r>
    </w:p>
    <w:p w:rsidR="00B10CA2" w:rsidRDefault="00593A9A" w:rsidP="003C40F6">
      <w:pPr>
        <w:pStyle w:val="bulletlist"/>
      </w:pPr>
      <w:r>
        <w:t>Edge</w:t>
      </w:r>
      <w:r>
        <w:t xml:space="preserve">/Fog-Centric Design: Developing models with an "edge-first" paradigm—incorporating explicit latency, memory, and energy budgets—while reserving cloud resources for global retraining, cross-site correlation, and long-term storage, can significantly enhance </w:t>
      </w:r>
      <w:r>
        <w:t>responsiveness and reduce backbone network traffic [59], [61].</w:t>
      </w:r>
    </w:p>
    <w:p w:rsidR="00B10CA2" w:rsidRDefault="00593A9A" w:rsidP="003C40F6">
      <w:pPr>
        <w:pStyle w:val="bulletlist"/>
      </w:pPr>
      <w:r>
        <w:t xml:space="preserve">Lifelong and Federated Learning: Federated learning with secure aggregation enables continuous model adaptation without centralizing raw data, preserving privacy across distributed </w:t>
      </w:r>
      <w:proofErr w:type="spellStart"/>
      <w:r>
        <w:t>IoT</w:t>
      </w:r>
      <w:proofErr w:type="spellEnd"/>
      <w:r>
        <w:t xml:space="preserve"> environm</w:t>
      </w:r>
      <w:r>
        <w:t>ents [60], [62].</w:t>
      </w:r>
    </w:p>
    <w:p w:rsidR="00B10CA2" w:rsidRDefault="00593A9A" w:rsidP="003C40F6">
      <w:pPr>
        <w:pStyle w:val="bulletlist"/>
      </w:pPr>
      <w:r>
        <w:t>Leakage-Resistant Evaluation: Future studies must employ device-disjoint, time-based splits and validate on at least one external dataset. Near-perfect results from random splits often reflect data leakage rather than genuine robustness.</w:t>
      </w:r>
    </w:p>
    <w:p w:rsidR="00B10CA2" w:rsidRDefault="00593A9A" w:rsidP="003C40F6">
      <w:pPr>
        <w:pStyle w:val="aa"/>
      </w:pPr>
      <w:r>
        <w:t>O</w:t>
      </w:r>
      <w:r>
        <w:t xml:space="preserve">verall, hybrid frameworks synergizing optimized feature selection, efficient classification, and explicit deployment constraints are uniquely positioned to address high-dimensional data, computational complexity, and evolving threats across heterogeneous </w:t>
      </w:r>
      <w:proofErr w:type="spellStart"/>
      <w:r>
        <w:t>I</w:t>
      </w:r>
      <w:r>
        <w:t>oT</w:t>
      </w:r>
      <w:proofErr w:type="spellEnd"/>
      <w:r>
        <w:t xml:space="preserve"> ecosystems.</w:t>
      </w:r>
    </w:p>
    <w:p w:rsidR="00B10CA2" w:rsidRDefault="00593A9A" w:rsidP="003C40F6">
      <w:pPr>
        <w:pStyle w:val="2"/>
      </w:pPr>
      <w:r>
        <w:t>Threats to Validity and Limitations of This Review</w:t>
      </w:r>
    </w:p>
    <w:p w:rsidR="00B10CA2" w:rsidRDefault="00593A9A">
      <w:pPr>
        <w:tabs>
          <w:tab w:val="left" w:pos="288"/>
        </w:tabs>
        <w:ind w:firstLine="288"/>
        <w:jc w:val="both"/>
        <w:rPr>
          <w:color w:val="000000"/>
        </w:rPr>
      </w:pPr>
      <w:r>
        <w:rPr>
          <w:color w:val="000000"/>
        </w:rPr>
        <w:t>Key limitations include heterogeneous evaluation protocols across studies, frequent omission of deployment metrics (latency, energy, model size), and limited generalizability of results fro</w:t>
      </w:r>
      <w:r>
        <w:rPr>
          <w:color w:val="000000"/>
        </w:rPr>
        <w:t xml:space="preserve">m legacy datasets to modern </w:t>
      </w:r>
      <w:proofErr w:type="spellStart"/>
      <w:r>
        <w:rPr>
          <w:color w:val="000000"/>
        </w:rPr>
        <w:t>IoT</w:t>
      </w:r>
      <w:proofErr w:type="spellEnd"/>
      <w:r>
        <w:rPr>
          <w:color w:val="000000"/>
        </w:rPr>
        <w:t xml:space="preserve"> traffic. To mitigate these, we grouped analysis by dataset and task type, highlighted deployment indicators where provided, and prioritized contemporary </w:t>
      </w:r>
      <w:proofErr w:type="spellStart"/>
      <w:r>
        <w:rPr>
          <w:color w:val="000000"/>
        </w:rPr>
        <w:t>IoT</w:t>
      </w:r>
      <w:proofErr w:type="spellEnd"/>
      <w:r>
        <w:rPr>
          <w:color w:val="000000"/>
        </w:rPr>
        <w:t xml:space="preserve"> datasets when drawing conclusions.</w:t>
      </w:r>
    </w:p>
    <w:p w:rsidR="00B10CA2" w:rsidRDefault="00593A9A" w:rsidP="003C40F6">
      <w:pPr>
        <w:pStyle w:val="1"/>
      </w:pPr>
      <w:r>
        <w:t>Conclusion</w:t>
      </w:r>
    </w:p>
    <w:p w:rsidR="00B10CA2" w:rsidRDefault="00593A9A" w:rsidP="003C40F6">
      <w:pPr>
        <w:pStyle w:val="aa"/>
      </w:pPr>
      <w:r>
        <w:t>This survey reviewed</w:t>
      </w:r>
      <w:r>
        <w:t xml:space="preserve"> 62 peer-reviewed studies (2019–2025) on </w:t>
      </w:r>
      <w:proofErr w:type="spellStart"/>
      <w:r>
        <w:t>IoT</w:t>
      </w:r>
      <w:proofErr w:type="spellEnd"/>
      <w:r>
        <w:t xml:space="preserve"> intrusion detection and traffic/device classification from a deployment-aware perspective—synthesizing classical ML, deep learning, and hybrid </w:t>
      </w:r>
      <w:proofErr w:type="spellStart"/>
      <w:r>
        <w:t>metaheuristic</w:t>
      </w:r>
      <w:proofErr w:type="spellEnd"/>
      <w:r>
        <w:t xml:space="preserve"> pipelines not only by accuracy but by their practical </w:t>
      </w:r>
      <w:r>
        <w:t>suitability across edge, fog, and cloud tiers.</w:t>
      </w:r>
    </w:p>
    <w:p w:rsidR="00B10CA2" w:rsidRDefault="00593A9A" w:rsidP="003C40F6">
      <w:pPr>
        <w:pStyle w:val="aa"/>
      </w:pPr>
      <w:r>
        <w:lastRenderedPageBreak/>
        <w:t xml:space="preserve">For resource-constrained edge nodes, tree-based ML models (Random Forest, </w:t>
      </w:r>
      <w:proofErr w:type="spellStart"/>
      <w:r>
        <w:t>XGBoost</w:t>
      </w:r>
      <w:proofErr w:type="spellEnd"/>
      <w:r>
        <w:t xml:space="preserve">, </w:t>
      </w:r>
      <w:proofErr w:type="spellStart"/>
      <w:r>
        <w:t>LightGBM</w:t>
      </w:r>
      <w:proofErr w:type="spellEnd"/>
      <w:r>
        <w:t xml:space="preserve">) paired with </w:t>
      </w:r>
      <w:proofErr w:type="spellStart"/>
      <w:r>
        <w:t>metaheuristic</w:t>
      </w:r>
      <w:proofErr w:type="spellEnd"/>
      <w:r>
        <w:t xml:space="preserve"> feature selection consistently deliver near-DL accuracy with substantially lower latency a</w:t>
      </w:r>
      <w:r>
        <w:t>nd memory footprint, making them the practical first-line choice for gateway-level triage. Deep learning architectures—particularly CNN/LSTM ensembles—outperform classical ML on high-dimensional or temporally structured inputs but require compression and t</w:t>
      </w:r>
      <w:r>
        <w:t xml:space="preserve">iered offloading to be deployable at the edge. Hybrid pipelines that combine </w:t>
      </w:r>
      <w:proofErr w:type="spellStart"/>
      <w:r>
        <w:t>metaheuristic</w:t>
      </w:r>
      <w:proofErr w:type="spellEnd"/>
      <w:r>
        <w:t xml:space="preserve"> optimizers (WOA, PSO, GWO, GA) with efficient classifiers represent the strongest balance between accuracy, interpretability, and computational cost, achieving state</w:t>
      </w:r>
      <w:r>
        <w:t xml:space="preserve">-of-the-art results on multiple </w:t>
      </w:r>
      <w:proofErr w:type="spellStart"/>
      <w:r>
        <w:t>IoT</w:t>
      </w:r>
      <w:proofErr w:type="spellEnd"/>
      <w:r>
        <w:t xml:space="preserve"> benchmarks while remaining deployable under realistic resource budgets.</w:t>
      </w:r>
    </w:p>
    <w:p w:rsidR="00B10CA2" w:rsidRDefault="00593A9A" w:rsidP="003C40F6">
      <w:pPr>
        <w:pStyle w:val="aa"/>
      </w:pPr>
      <w:r>
        <w:t>A critical finding is the widespread omission of deployment-oriented metrics: most studies report only accuracy or F1-score, while inference latency</w:t>
      </w:r>
      <w:r>
        <w:t xml:space="preserve">, memory footprint, FPR, and energy consumption are rarely quantified. This review bridges theoretical performance and real-world deployment by aligning detection/classification techniques with operational </w:t>
      </w:r>
      <w:proofErr w:type="spellStart"/>
      <w:r>
        <w:t>IoT</w:t>
      </w:r>
      <w:proofErr w:type="spellEnd"/>
      <w:r>
        <w:t xml:space="preserve"> constraints, offering practitioners a model-se</w:t>
      </w:r>
      <w:r>
        <w:t>lection guide beyond benchmark accuracy. Future research must adopt standardized deployment reporting and device-disjoint, time-based evaluation splits to ensure genuine generalizability.</w:t>
      </w:r>
    </w:p>
    <w:p w:rsidR="00B10CA2" w:rsidRDefault="00593A9A" w:rsidP="003C40F6">
      <w:pPr>
        <w:pStyle w:val="aa"/>
      </w:pPr>
      <w:r>
        <w:t xml:space="preserve">Open challenges include managing concept drift via incremental and federated learning, reducing labeling costs through self-supervised strategies, and ensuring interoperability across heterogeneous </w:t>
      </w:r>
      <w:proofErr w:type="spellStart"/>
      <w:r>
        <w:t>IoT</w:t>
      </w:r>
      <w:proofErr w:type="spellEnd"/>
      <w:r>
        <w:t xml:space="preserve"> stacks. Closing these gaps demands closer collaboratio</w:t>
      </w:r>
      <w:r>
        <w:t xml:space="preserve">n between ML researchers and </w:t>
      </w:r>
      <w:proofErr w:type="spellStart"/>
      <w:r>
        <w:t>IoT</w:t>
      </w:r>
      <w:proofErr w:type="spellEnd"/>
      <w:r>
        <w:t xml:space="preserve"> practitioners. This review contributes a deployment-aware synthesis that goes beyond benchmark accuracy—directly supporting the design of IDS solutions that are not only accurate but lightweight, interpretable, and deployab</w:t>
      </w:r>
      <w:r>
        <w:t xml:space="preserve">le in real heterogeneous </w:t>
      </w:r>
      <w:proofErr w:type="spellStart"/>
      <w:r>
        <w:t>IoT</w:t>
      </w:r>
      <w:proofErr w:type="spellEnd"/>
      <w:r>
        <w:t xml:space="preserve"> environments.</w:t>
      </w:r>
    </w:p>
    <w:p w:rsidR="00B10CA2" w:rsidRDefault="00593A9A" w:rsidP="003C40F6">
      <w:pPr>
        <w:pStyle w:val="5"/>
      </w:pPr>
      <w:r>
        <w:t>References</w:t>
      </w:r>
    </w:p>
    <w:p w:rsidR="00B10CA2" w:rsidRDefault="00593A9A" w:rsidP="003C40F6">
      <w:pPr>
        <w:pStyle w:val="references"/>
      </w:pPr>
      <w:r>
        <w:t xml:space="preserve">M. Islam et al., “Future industrial applications: Exploring LPWAN-driven </w:t>
      </w:r>
      <w:proofErr w:type="spellStart"/>
      <w:r>
        <w:t>IoT</w:t>
      </w:r>
      <w:proofErr w:type="spellEnd"/>
      <w:r>
        <w:t xml:space="preserve"> protocols,” Sensors, vol. 24, 2024.</w:t>
      </w:r>
    </w:p>
    <w:p w:rsidR="00B10CA2" w:rsidRDefault="00593A9A" w:rsidP="003C40F6">
      <w:pPr>
        <w:pStyle w:val="references"/>
      </w:pPr>
      <w:r>
        <w:t xml:space="preserve">P. Matthew et al., “A review of the state of the art for the Internet of Medical Things,” </w:t>
      </w:r>
      <w:proofErr w:type="spellStart"/>
      <w:r>
        <w:t>Sci</w:t>
      </w:r>
      <w:proofErr w:type="spellEnd"/>
      <w:r>
        <w:t>, vol. 7, 2025.</w:t>
      </w:r>
    </w:p>
    <w:p w:rsidR="00B10CA2" w:rsidRDefault="00593A9A" w:rsidP="003C40F6">
      <w:pPr>
        <w:pStyle w:val="references"/>
      </w:pPr>
      <w:r>
        <w:t>K. M. Al-</w:t>
      </w:r>
      <w:proofErr w:type="spellStart"/>
      <w:r>
        <w:t>Obaidi</w:t>
      </w:r>
      <w:proofErr w:type="spellEnd"/>
      <w:r>
        <w:t xml:space="preserve"> et al., “A review of using </w:t>
      </w:r>
      <w:proofErr w:type="spellStart"/>
      <w:r>
        <w:t>IoT</w:t>
      </w:r>
      <w:proofErr w:type="spellEnd"/>
      <w:r>
        <w:t xml:space="preserve"> for energy efficient buildings and cities: A built environment perspective,” Energies, vol. 15, 2022</w:t>
      </w:r>
      <w:r>
        <w:t>.</w:t>
      </w:r>
    </w:p>
    <w:p w:rsidR="00B10CA2" w:rsidRDefault="00593A9A" w:rsidP="003C40F6">
      <w:pPr>
        <w:pStyle w:val="references"/>
      </w:pPr>
      <w:r>
        <w:t xml:space="preserve">M. </w:t>
      </w:r>
      <w:proofErr w:type="spellStart"/>
      <w:r>
        <w:t>Javaid</w:t>
      </w:r>
      <w:proofErr w:type="spellEnd"/>
      <w:r>
        <w:t xml:space="preserve"> et al., “Upgrading the manufacturing sector via applications of Industrial Internet of Things (</w:t>
      </w:r>
      <w:proofErr w:type="spellStart"/>
      <w:r>
        <w:t>IIoT</w:t>
      </w:r>
      <w:proofErr w:type="spellEnd"/>
      <w:r>
        <w:t>),” Sensors International, vol. 2, 2021.</w:t>
      </w:r>
    </w:p>
    <w:p w:rsidR="00B10CA2" w:rsidRDefault="00593A9A" w:rsidP="003C40F6">
      <w:pPr>
        <w:pStyle w:val="references"/>
      </w:pPr>
      <w:r>
        <w:t xml:space="preserve">A. </w:t>
      </w:r>
      <w:proofErr w:type="spellStart"/>
      <w:r>
        <w:t>Khraisat</w:t>
      </w:r>
      <w:proofErr w:type="spellEnd"/>
      <w:r>
        <w:t xml:space="preserve"> and A. </w:t>
      </w:r>
      <w:proofErr w:type="spellStart"/>
      <w:r>
        <w:t>Alazab</w:t>
      </w:r>
      <w:proofErr w:type="spellEnd"/>
      <w:r>
        <w:t>, “A critical review of intrusion detection systems in the Internet of Things,”</w:t>
      </w:r>
      <w:r>
        <w:t xml:space="preserve"> </w:t>
      </w:r>
      <w:proofErr w:type="spellStart"/>
      <w:r>
        <w:t>Cybersecurity</w:t>
      </w:r>
      <w:proofErr w:type="spellEnd"/>
      <w:r>
        <w:t>, vol. 4, 2021.</w:t>
      </w:r>
    </w:p>
    <w:p w:rsidR="00B10CA2" w:rsidRDefault="00593A9A" w:rsidP="003C40F6">
      <w:pPr>
        <w:pStyle w:val="references"/>
      </w:pPr>
      <w:r>
        <w:t xml:space="preserve">A. </w:t>
      </w:r>
      <w:proofErr w:type="spellStart"/>
      <w:r>
        <w:t>Chatterjee</w:t>
      </w:r>
      <w:proofErr w:type="spellEnd"/>
      <w:r>
        <w:t xml:space="preserve"> and B. S. Ahmed, “</w:t>
      </w:r>
      <w:proofErr w:type="spellStart"/>
      <w:r>
        <w:t>IoT</w:t>
      </w:r>
      <w:proofErr w:type="spellEnd"/>
      <w:r>
        <w:t xml:space="preserve"> anomaly detection methods and applications: A survey,” Internet of Things, vol. 19, 2022.</w:t>
      </w:r>
    </w:p>
    <w:p w:rsidR="00B10CA2" w:rsidRDefault="00593A9A" w:rsidP="003C40F6">
      <w:pPr>
        <w:pStyle w:val="references"/>
      </w:pPr>
      <w:r>
        <w:t xml:space="preserve">P. Das, “AI-based network management for </w:t>
      </w:r>
      <w:proofErr w:type="spellStart"/>
      <w:r>
        <w:t>IoT</w:t>
      </w:r>
      <w:proofErr w:type="spellEnd"/>
      <w:r>
        <w:t xml:space="preserve"> devices,” Computational Engineering and Technology Inno</w:t>
      </w:r>
      <w:r>
        <w:t>vations, vol. 1, 2024.</w:t>
      </w:r>
    </w:p>
    <w:p w:rsidR="00B10CA2" w:rsidRDefault="00593A9A" w:rsidP="003C40F6">
      <w:pPr>
        <w:pStyle w:val="references"/>
      </w:pPr>
      <w:r>
        <w:t xml:space="preserve">S. H. </w:t>
      </w:r>
      <w:proofErr w:type="spellStart"/>
      <w:r>
        <w:t>Rafique</w:t>
      </w:r>
      <w:proofErr w:type="spellEnd"/>
      <w:r>
        <w:t xml:space="preserve"> et al., “Machine learning and deep learning techniques for </w:t>
      </w:r>
      <w:proofErr w:type="spellStart"/>
      <w:r>
        <w:t>IoT</w:t>
      </w:r>
      <w:proofErr w:type="spellEnd"/>
      <w:r>
        <w:t xml:space="preserve"> network anomaly detection,” Sensors, vol. 24, 2024.</w:t>
      </w:r>
    </w:p>
    <w:p w:rsidR="00B10CA2" w:rsidRDefault="00593A9A" w:rsidP="003C40F6">
      <w:pPr>
        <w:pStyle w:val="references"/>
      </w:pPr>
      <w:r>
        <w:t xml:space="preserve">R. </w:t>
      </w:r>
      <w:proofErr w:type="spellStart"/>
      <w:r>
        <w:t>Ranpara</w:t>
      </w:r>
      <w:proofErr w:type="spellEnd"/>
      <w:r>
        <w:t xml:space="preserve"> et al., “A computational framework for </w:t>
      </w:r>
      <w:proofErr w:type="spellStart"/>
      <w:r>
        <w:t>IoT</w:t>
      </w:r>
      <w:proofErr w:type="spellEnd"/>
      <w:r>
        <w:t xml:space="preserve"> security integrating deep learning-based semantic </w:t>
      </w:r>
      <w:r>
        <w:t>algorithms,” Scientific Reports, vol. 15, 2025.</w:t>
      </w:r>
    </w:p>
    <w:p w:rsidR="00B10CA2" w:rsidRDefault="00593A9A" w:rsidP="003C40F6">
      <w:pPr>
        <w:pStyle w:val="references"/>
      </w:pPr>
      <w:r>
        <w:t xml:space="preserve">Y. Liu et al., “Machine learning for the detection and identification of </w:t>
      </w:r>
      <w:proofErr w:type="spellStart"/>
      <w:r>
        <w:t>IoT</w:t>
      </w:r>
      <w:proofErr w:type="spellEnd"/>
      <w:r>
        <w:t xml:space="preserve"> devices,” IEEE Internet of Things Journal, vol. 9, 2021.</w:t>
      </w:r>
    </w:p>
    <w:p w:rsidR="00B10CA2" w:rsidRDefault="00593A9A" w:rsidP="003C40F6">
      <w:pPr>
        <w:pStyle w:val="references"/>
      </w:pPr>
      <w:r>
        <w:t xml:space="preserve">M. </w:t>
      </w:r>
      <w:proofErr w:type="spellStart"/>
      <w:r>
        <w:t>Noaman</w:t>
      </w:r>
      <w:proofErr w:type="spellEnd"/>
      <w:r>
        <w:t xml:space="preserve"> et al., “Challenges in integration of heterogeneous </w:t>
      </w:r>
      <w:proofErr w:type="spellStart"/>
      <w:r>
        <w:t>IoT</w:t>
      </w:r>
      <w:proofErr w:type="spellEnd"/>
      <w:r>
        <w:t>,” Scient</w:t>
      </w:r>
      <w:r>
        <w:t>ific Programming, vol. 2022, 2022.</w:t>
      </w:r>
    </w:p>
    <w:p w:rsidR="00B10CA2" w:rsidRDefault="00593A9A" w:rsidP="003C40F6">
      <w:pPr>
        <w:pStyle w:val="references"/>
      </w:pPr>
      <w:r>
        <w:t xml:space="preserve">G. </w:t>
      </w:r>
      <w:proofErr w:type="spellStart"/>
      <w:r>
        <w:t>Kołaczek</w:t>
      </w:r>
      <w:proofErr w:type="spellEnd"/>
      <w:r>
        <w:t>, “Internet of Things (</w:t>
      </w:r>
      <w:proofErr w:type="spellStart"/>
      <w:r>
        <w:t>IoT</w:t>
      </w:r>
      <w:proofErr w:type="spellEnd"/>
      <w:r>
        <w:t xml:space="preserve">) technologies in </w:t>
      </w:r>
      <w:proofErr w:type="spellStart"/>
      <w:r>
        <w:t>cybersecurity</w:t>
      </w:r>
      <w:proofErr w:type="spellEnd"/>
      <w:r>
        <w:t>,” Applied Sciences, vol. 15, 2025.</w:t>
      </w:r>
    </w:p>
    <w:p w:rsidR="00B10CA2" w:rsidRDefault="00593A9A" w:rsidP="003C40F6">
      <w:pPr>
        <w:pStyle w:val="references"/>
      </w:pPr>
      <w:r>
        <w:t xml:space="preserve">A. </w:t>
      </w:r>
      <w:proofErr w:type="spellStart"/>
      <w:r>
        <w:t>Duraj</w:t>
      </w:r>
      <w:proofErr w:type="spellEnd"/>
      <w:r>
        <w:t xml:space="preserve"> et al., “Detection of anomalies in data streams using the LSTM-CNN model,” Sensors, vol. 25, 2025.</w:t>
      </w:r>
    </w:p>
    <w:p w:rsidR="00B10CA2" w:rsidRDefault="00593A9A" w:rsidP="003C40F6">
      <w:pPr>
        <w:pStyle w:val="references"/>
      </w:pPr>
      <w:r>
        <w:lastRenderedPageBreak/>
        <w:t xml:space="preserve">F. </w:t>
      </w:r>
      <w:proofErr w:type="spellStart"/>
      <w:r>
        <w:t>Kateb</w:t>
      </w:r>
      <w:proofErr w:type="spellEnd"/>
      <w:r>
        <w:t xml:space="preserve"> </w:t>
      </w:r>
      <w:r>
        <w:t xml:space="preserve">et al., “Improved security for </w:t>
      </w:r>
      <w:proofErr w:type="spellStart"/>
      <w:r>
        <w:t>IoT</w:t>
      </w:r>
      <w:proofErr w:type="spellEnd"/>
      <w:r>
        <w:t>-based healthcare systems using deep learning,” Scientific Reports, vol. 15, 2025.</w:t>
      </w:r>
    </w:p>
    <w:p w:rsidR="00B10CA2" w:rsidRDefault="00593A9A" w:rsidP="003C40F6">
      <w:pPr>
        <w:pStyle w:val="references"/>
      </w:pPr>
      <w:r>
        <w:t xml:space="preserve">X. Liu et al., “Federated learning-oriented edge computing framework for </w:t>
      </w:r>
      <w:proofErr w:type="spellStart"/>
      <w:r>
        <w:t>IIoT</w:t>
      </w:r>
      <w:proofErr w:type="spellEnd"/>
      <w:r>
        <w:t>,” Sensors, vol. 24, 2024.</w:t>
      </w:r>
    </w:p>
    <w:p w:rsidR="00B10CA2" w:rsidRDefault="00593A9A" w:rsidP="003C40F6">
      <w:pPr>
        <w:pStyle w:val="references"/>
      </w:pPr>
      <w:r>
        <w:t>Q. Abu Al-</w:t>
      </w:r>
      <w:proofErr w:type="spellStart"/>
      <w:r>
        <w:t>Haija</w:t>
      </w:r>
      <w:proofErr w:type="spellEnd"/>
      <w:r>
        <w:t xml:space="preserve"> and S. </w:t>
      </w:r>
      <w:proofErr w:type="spellStart"/>
      <w:r>
        <w:t>Zein-Sabatto</w:t>
      </w:r>
      <w:proofErr w:type="spellEnd"/>
      <w:r>
        <w:t>, “Deep-learning-based detection and classification system for cyber-attacks,” Electronics, vol. 9, 2020.</w:t>
      </w:r>
    </w:p>
    <w:p w:rsidR="00B10CA2" w:rsidRDefault="00593A9A" w:rsidP="003C40F6">
      <w:pPr>
        <w:pStyle w:val="references"/>
      </w:pPr>
      <w:r>
        <w:t xml:space="preserve">M. </w:t>
      </w:r>
      <w:proofErr w:type="spellStart"/>
      <w:r>
        <w:t>Hasan</w:t>
      </w:r>
      <w:proofErr w:type="spellEnd"/>
      <w:r>
        <w:t xml:space="preserve"> et al., “Attack and anomaly detection in </w:t>
      </w:r>
      <w:proofErr w:type="spellStart"/>
      <w:r>
        <w:t>IoT</w:t>
      </w:r>
      <w:proofErr w:type="spellEnd"/>
      <w:r>
        <w:t xml:space="preserve"> sensors using machine learning,” Internet of Things, vol. 7, 2019.</w:t>
      </w:r>
    </w:p>
    <w:p w:rsidR="00B10CA2" w:rsidRDefault="00593A9A" w:rsidP="003C40F6">
      <w:pPr>
        <w:pStyle w:val="references"/>
      </w:pPr>
      <w:r>
        <w:t xml:space="preserve">A. </w:t>
      </w:r>
      <w:proofErr w:type="spellStart"/>
      <w:r>
        <w:t>Malki</w:t>
      </w:r>
      <w:proofErr w:type="spellEnd"/>
      <w:r>
        <w:t xml:space="preserve"> et al., “Machine learning approach for anomaly detection and forecasting,” Alexandria Engineering Journal, vol. 61, 2022.</w:t>
      </w:r>
    </w:p>
    <w:p w:rsidR="00B10CA2" w:rsidRDefault="00593A9A" w:rsidP="003C40F6">
      <w:pPr>
        <w:pStyle w:val="references"/>
      </w:pPr>
      <w:r>
        <w:t xml:space="preserve">M. </w:t>
      </w:r>
      <w:proofErr w:type="spellStart"/>
      <w:r>
        <w:t>Shafiq</w:t>
      </w:r>
      <w:proofErr w:type="spellEnd"/>
      <w:r>
        <w:t xml:space="preserve"> et al., “</w:t>
      </w:r>
      <w:proofErr w:type="spellStart"/>
      <w:r>
        <w:t>CorrAUC</w:t>
      </w:r>
      <w:proofErr w:type="spellEnd"/>
      <w:r>
        <w:t>: Bot-</w:t>
      </w:r>
      <w:proofErr w:type="spellStart"/>
      <w:r>
        <w:t>IoT</w:t>
      </w:r>
      <w:proofErr w:type="spellEnd"/>
      <w:r>
        <w:t xml:space="preserve"> traffic detection using ML,” IEEE Internet of Things Journal, vol. 8, 2020.</w:t>
      </w:r>
    </w:p>
    <w:p w:rsidR="00B10CA2" w:rsidRDefault="00593A9A" w:rsidP="003C40F6">
      <w:pPr>
        <w:pStyle w:val="references"/>
      </w:pPr>
      <w:r>
        <w:t xml:space="preserve">M. S. </w:t>
      </w:r>
      <w:proofErr w:type="spellStart"/>
      <w:r>
        <w:t>Sawah</w:t>
      </w:r>
      <w:proofErr w:type="spellEnd"/>
      <w:r>
        <w:t xml:space="preserve"> e</w:t>
      </w:r>
      <w:r>
        <w:t>t al., “</w:t>
      </w:r>
      <w:proofErr w:type="spellStart"/>
      <w:r>
        <w:t>DDoS</w:t>
      </w:r>
      <w:proofErr w:type="spellEnd"/>
      <w:r>
        <w:t xml:space="preserve"> classification based on random forest,” Scientific Reports, vol. 15, 2025.</w:t>
      </w:r>
    </w:p>
    <w:p w:rsidR="00B10CA2" w:rsidRDefault="00593A9A" w:rsidP="003C40F6">
      <w:pPr>
        <w:pStyle w:val="references"/>
      </w:pPr>
      <w:r>
        <w:t xml:space="preserve"> S. H. </w:t>
      </w:r>
      <w:proofErr w:type="spellStart"/>
      <w:r>
        <w:t>Rafique</w:t>
      </w:r>
      <w:proofErr w:type="spellEnd"/>
      <w:r>
        <w:t xml:space="preserve"> et al., “Machine learning and deep learning techniques for </w:t>
      </w:r>
      <w:proofErr w:type="spellStart"/>
      <w:r>
        <w:t>IoT</w:t>
      </w:r>
      <w:proofErr w:type="spellEnd"/>
      <w:r>
        <w:t xml:space="preserve"> network anomaly detection,” Sensors, vol. 24, 2024.</w:t>
      </w:r>
    </w:p>
    <w:p w:rsidR="00B10CA2" w:rsidRDefault="00593A9A" w:rsidP="003C40F6">
      <w:pPr>
        <w:pStyle w:val="references"/>
      </w:pPr>
      <w:r>
        <w:t xml:space="preserve">M. </w:t>
      </w:r>
      <w:proofErr w:type="spellStart"/>
      <w:r>
        <w:t>Balega</w:t>
      </w:r>
      <w:proofErr w:type="spellEnd"/>
      <w:r>
        <w:t xml:space="preserve"> et al., “Enhancing </w:t>
      </w:r>
      <w:proofErr w:type="spellStart"/>
      <w:r>
        <w:t>IoT</w:t>
      </w:r>
      <w:proofErr w:type="spellEnd"/>
      <w:r>
        <w:t xml:space="preserve"> secur</w:t>
      </w:r>
      <w:r>
        <w:t>ity: Optimizing anomaly detection through machine learning,” Electronics, vol. 13, 2024.</w:t>
      </w:r>
    </w:p>
    <w:p w:rsidR="00B10CA2" w:rsidRDefault="00593A9A" w:rsidP="003C40F6">
      <w:pPr>
        <w:pStyle w:val="references"/>
      </w:pPr>
      <w:r>
        <w:t xml:space="preserve">H. Ma et al., “An </w:t>
      </w:r>
      <w:proofErr w:type="spellStart"/>
      <w:r>
        <w:t>IoT</w:t>
      </w:r>
      <w:proofErr w:type="spellEnd"/>
      <w:r>
        <w:t xml:space="preserve"> intrusion detection framework based on feature selection and large language models,” Scientific Reports, vol. 15, 2025.</w:t>
      </w:r>
    </w:p>
    <w:p w:rsidR="00B10CA2" w:rsidRDefault="00593A9A" w:rsidP="003C40F6">
      <w:pPr>
        <w:pStyle w:val="references"/>
      </w:pPr>
      <w:r>
        <w:t xml:space="preserve">E. </w:t>
      </w:r>
      <w:proofErr w:type="spellStart"/>
      <w:r>
        <w:t>Altulaihan</w:t>
      </w:r>
      <w:proofErr w:type="spellEnd"/>
      <w:r>
        <w:t xml:space="preserve"> et al., “An</w:t>
      </w:r>
      <w:r>
        <w:t xml:space="preserve">omaly detection IDS for detecting </w:t>
      </w:r>
      <w:proofErr w:type="spellStart"/>
      <w:r>
        <w:t>DoS</w:t>
      </w:r>
      <w:proofErr w:type="spellEnd"/>
      <w:r>
        <w:t xml:space="preserve"> attacks in </w:t>
      </w:r>
      <w:proofErr w:type="spellStart"/>
      <w:r>
        <w:t>IoT</w:t>
      </w:r>
      <w:proofErr w:type="spellEnd"/>
      <w:r>
        <w:t xml:space="preserve"> networks,” Sensors, vol. 24, 2024.</w:t>
      </w:r>
    </w:p>
    <w:p w:rsidR="00B10CA2" w:rsidRDefault="00593A9A" w:rsidP="003C40F6">
      <w:pPr>
        <w:pStyle w:val="references"/>
      </w:pPr>
      <w:r>
        <w:t xml:space="preserve">K. </w:t>
      </w:r>
      <w:proofErr w:type="spellStart"/>
      <w:r>
        <w:t>Rahman</w:t>
      </w:r>
      <w:proofErr w:type="spellEnd"/>
      <w:r>
        <w:t xml:space="preserve"> et al., “Cognitive lightweight logistic regression-based IDS for </w:t>
      </w:r>
      <w:proofErr w:type="spellStart"/>
      <w:r>
        <w:t>IoT</w:t>
      </w:r>
      <w:proofErr w:type="spellEnd"/>
      <w:r>
        <w:t>-enabled FANET,” Mobile Information Systems, vol. 2023, 2023.</w:t>
      </w:r>
    </w:p>
    <w:p w:rsidR="00B10CA2" w:rsidRDefault="00593A9A" w:rsidP="003C40F6">
      <w:pPr>
        <w:pStyle w:val="references"/>
      </w:pPr>
      <w:r>
        <w:t xml:space="preserve">T. </w:t>
      </w:r>
      <w:proofErr w:type="spellStart"/>
      <w:r>
        <w:t>Zhukabayeva</w:t>
      </w:r>
      <w:proofErr w:type="spellEnd"/>
      <w:r>
        <w:t xml:space="preserve"> et al., “An e</w:t>
      </w:r>
      <w:r>
        <w:t xml:space="preserve">dge-computing-based framework for intrusion detection in </w:t>
      </w:r>
      <w:proofErr w:type="spellStart"/>
      <w:r>
        <w:t>IIoT</w:t>
      </w:r>
      <w:proofErr w:type="spellEnd"/>
      <w:r>
        <w:t>,” Sensors, vol. 25, 2025.</w:t>
      </w:r>
    </w:p>
    <w:p w:rsidR="00B10CA2" w:rsidRDefault="00593A9A" w:rsidP="003C40F6">
      <w:pPr>
        <w:pStyle w:val="references"/>
      </w:pPr>
      <w:r>
        <w:t>M. L. Ali et al., “Deep learning vs. machine learning for intrusion detection,” Applied Sciences, vol. 15, 2025.</w:t>
      </w:r>
    </w:p>
    <w:p w:rsidR="00B10CA2" w:rsidRDefault="00593A9A" w:rsidP="003C40F6">
      <w:pPr>
        <w:pStyle w:val="references"/>
      </w:pPr>
      <w:r>
        <w:t>L. Best et al., “A hybrid approach using K-means and Na</w:t>
      </w:r>
      <w:r>
        <w:t xml:space="preserve">ive Bayes for </w:t>
      </w:r>
      <w:proofErr w:type="spellStart"/>
      <w:r>
        <w:t>IoT</w:t>
      </w:r>
      <w:proofErr w:type="spellEnd"/>
      <w:r>
        <w:t xml:space="preserve"> anomaly detection,” </w:t>
      </w:r>
      <w:proofErr w:type="spellStart"/>
      <w:r>
        <w:t>arXiv</w:t>
      </w:r>
      <w:proofErr w:type="spellEnd"/>
      <w:r>
        <w:t>, 2022.</w:t>
      </w:r>
    </w:p>
    <w:p w:rsidR="00B10CA2" w:rsidRDefault="00593A9A" w:rsidP="003C40F6">
      <w:pPr>
        <w:pStyle w:val="references"/>
      </w:pPr>
      <w:r>
        <w:t xml:space="preserve">J. Sharma et al., “Enhancing </w:t>
      </w:r>
      <w:proofErr w:type="spellStart"/>
      <w:r>
        <w:t>IoT</w:t>
      </w:r>
      <w:proofErr w:type="spellEnd"/>
      <w:r>
        <w:t xml:space="preserve"> anomaly detection with DBSCAN,” Springer, 2024.</w:t>
      </w:r>
    </w:p>
    <w:p w:rsidR="00B10CA2" w:rsidRDefault="00593A9A" w:rsidP="003C40F6">
      <w:pPr>
        <w:pStyle w:val="references"/>
      </w:pPr>
      <w:r>
        <w:t xml:space="preserve">C. </w:t>
      </w:r>
      <w:proofErr w:type="spellStart"/>
      <w:r>
        <w:t>Koball</w:t>
      </w:r>
      <w:proofErr w:type="spellEnd"/>
      <w:r>
        <w:t xml:space="preserve"> et al., “</w:t>
      </w:r>
      <w:proofErr w:type="spellStart"/>
      <w:r>
        <w:t>IoT</w:t>
      </w:r>
      <w:proofErr w:type="spellEnd"/>
      <w:r>
        <w:t xml:space="preserve"> device identification using unsupervised machine learning,” Information, vol. 14, 2023.</w:t>
      </w:r>
    </w:p>
    <w:p w:rsidR="00B10CA2" w:rsidRDefault="00593A9A" w:rsidP="003C40F6">
      <w:pPr>
        <w:pStyle w:val="references"/>
      </w:pPr>
      <w:r>
        <w:t xml:space="preserve">D. </w:t>
      </w:r>
      <w:proofErr w:type="spellStart"/>
      <w:r>
        <w:t>Alsalman</w:t>
      </w:r>
      <w:proofErr w:type="spellEnd"/>
      <w:r>
        <w:t xml:space="preserve">, </w:t>
      </w:r>
      <w:r>
        <w:t xml:space="preserve">“A comparative study of anomaly detection techniques for </w:t>
      </w:r>
      <w:proofErr w:type="spellStart"/>
      <w:r>
        <w:t>IoT</w:t>
      </w:r>
      <w:proofErr w:type="spellEnd"/>
      <w:r>
        <w:t xml:space="preserve"> security,” IEEE Access, vol. 12, 2024.</w:t>
      </w:r>
    </w:p>
    <w:p w:rsidR="00B10CA2" w:rsidRDefault="00593A9A" w:rsidP="003C40F6">
      <w:pPr>
        <w:pStyle w:val="references"/>
      </w:pPr>
      <w:r>
        <w:t xml:space="preserve">L. </w:t>
      </w:r>
      <w:proofErr w:type="spellStart"/>
      <w:r>
        <w:t>Vigoya</w:t>
      </w:r>
      <w:proofErr w:type="spellEnd"/>
      <w:r>
        <w:t xml:space="preserve"> et al., “ML algorithms for validation of </w:t>
      </w:r>
      <w:proofErr w:type="spellStart"/>
      <w:r>
        <w:t>IoT</w:t>
      </w:r>
      <w:proofErr w:type="spellEnd"/>
      <w:r>
        <w:t xml:space="preserve"> anomaly detection dataset,” Applied Sciences, vol. 13, 2023.</w:t>
      </w:r>
    </w:p>
    <w:p w:rsidR="00B10CA2" w:rsidRDefault="00593A9A" w:rsidP="003C40F6">
      <w:pPr>
        <w:pStyle w:val="references"/>
      </w:pPr>
      <w:r>
        <w:t>I. Mukherjee et al., “Simulation and mod</w:t>
      </w:r>
      <w:r>
        <w:t xml:space="preserve">eling for anomaly detection in </w:t>
      </w:r>
      <w:proofErr w:type="spellStart"/>
      <w:r>
        <w:t>IoT</w:t>
      </w:r>
      <w:proofErr w:type="spellEnd"/>
      <w:r>
        <w:t>,” Int. J. Wireless Inf. Networks, vol. 30, 2023.</w:t>
      </w:r>
    </w:p>
    <w:p w:rsidR="00B10CA2" w:rsidRDefault="00593A9A" w:rsidP="003C40F6">
      <w:pPr>
        <w:pStyle w:val="references"/>
      </w:pPr>
      <w:r>
        <w:t xml:space="preserve">I. </w:t>
      </w:r>
      <w:proofErr w:type="spellStart"/>
      <w:r>
        <w:t>Cvitić</w:t>
      </w:r>
      <w:proofErr w:type="spellEnd"/>
      <w:r>
        <w:t xml:space="preserve"> et al., “Ensemble ML for classification of </w:t>
      </w:r>
      <w:proofErr w:type="spellStart"/>
      <w:r>
        <w:t>IoT</w:t>
      </w:r>
      <w:proofErr w:type="spellEnd"/>
      <w:r>
        <w:t xml:space="preserve"> devices,” Int. J. Machine Learning and Cybernetics, vol. 12, 2021.</w:t>
      </w:r>
    </w:p>
    <w:p w:rsidR="00B10CA2" w:rsidRDefault="00593A9A" w:rsidP="003C40F6">
      <w:pPr>
        <w:pStyle w:val="references"/>
      </w:pPr>
      <w:r>
        <w:t xml:space="preserve">T. </w:t>
      </w:r>
      <w:proofErr w:type="spellStart"/>
      <w:r>
        <w:t>Talaei</w:t>
      </w:r>
      <w:proofErr w:type="spellEnd"/>
      <w:r>
        <w:t xml:space="preserve"> </w:t>
      </w:r>
      <w:proofErr w:type="spellStart"/>
      <w:r>
        <w:t>Khoei</w:t>
      </w:r>
      <w:proofErr w:type="spellEnd"/>
      <w:r>
        <w:t xml:space="preserve"> and N. </w:t>
      </w:r>
      <w:proofErr w:type="spellStart"/>
      <w:r>
        <w:t>Kaabouch</w:t>
      </w:r>
      <w:proofErr w:type="spellEnd"/>
      <w:r>
        <w:t>, “Comparative an</w:t>
      </w:r>
      <w:r>
        <w:t>alysis of supervised and unsupervised IDS models,” Information, vol. 14, 2023.</w:t>
      </w:r>
    </w:p>
    <w:p w:rsidR="00B10CA2" w:rsidRDefault="00593A9A" w:rsidP="003C40F6">
      <w:pPr>
        <w:pStyle w:val="references"/>
      </w:pPr>
      <w:r>
        <w:t xml:space="preserve">K. Al </w:t>
      </w:r>
      <w:proofErr w:type="spellStart"/>
      <w:r>
        <w:t>Jallad</w:t>
      </w:r>
      <w:proofErr w:type="spellEnd"/>
      <w:r>
        <w:t xml:space="preserve"> et al., “Anomaly detection optimization using big data and deep learning,” Journal of Big Data, vol. 7, 2020.</w:t>
      </w:r>
    </w:p>
    <w:p w:rsidR="00B10CA2" w:rsidRDefault="00593A9A" w:rsidP="003C40F6">
      <w:pPr>
        <w:pStyle w:val="references"/>
      </w:pPr>
      <w:r>
        <w:t xml:space="preserve">M. </w:t>
      </w:r>
      <w:proofErr w:type="spellStart"/>
      <w:r>
        <w:t>Kodyš</w:t>
      </w:r>
      <w:proofErr w:type="spellEnd"/>
      <w:r>
        <w:t xml:space="preserve"> et al., “Intrusion detection in </w:t>
      </w:r>
      <w:proofErr w:type="spellStart"/>
      <w:r>
        <w:t>IoT</w:t>
      </w:r>
      <w:proofErr w:type="spellEnd"/>
      <w:r>
        <w:t xml:space="preserve"> using CNN</w:t>
      </w:r>
      <w:r>
        <w:t>,” IEEE, 2021.</w:t>
      </w:r>
    </w:p>
    <w:p w:rsidR="00B10CA2" w:rsidRDefault="00593A9A" w:rsidP="003C40F6">
      <w:pPr>
        <w:pStyle w:val="references"/>
      </w:pPr>
      <w:r>
        <w:t xml:space="preserve">M. R. Islam et al., “Deep learning-based </w:t>
      </w:r>
      <w:proofErr w:type="spellStart"/>
      <w:r>
        <w:t>IoT</w:t>
      </w:r>
      <w:proofErr w:type="spellEnd"/>
      <w:r>
        <w:t xml:space="preserve"> system for health monitoring,” Sensors, vol. 23, 2023.</w:t>
      </w:r>
    </w:p>
    <w:p w:rsidR="00B10CA2" w:rsidRDefault="00593A9A" w:rsidP="003C40F6">
      <w:pPr>
        <w:pStyle w:val="references"/>
      </w:pPr>
      <w:r>
        <w:t xml:space="preserve">R. </w:t>
      </w:r>
      <w:proofErr w:type="spellStart"/>
      <w:r>
        <w:t>Lazzarini</w:t>
      </w:r>
      <w:proofErr w:type="spellEnd"/>
      <w:r>
        <w:t xml:space="preserve"> et al., “Stacking ensemble of deep learning models for </w:t>
      </w:r>
      <w:proofErr w:type="spellStart"/>
      <w:r>
        <w:t>IoT</w:t>
      </w:r>
      <w:proofErr w:type="spellEnd"/>
      <w:r>
        <w:t xml:space="preserve"> intrusion detection,” Knowledge-Based Systems, vol. 279, 2023.</w:t>
      </w:r>
    </w:p>
    <w:p w:rsidR="00B10CA2" w:rsidRDefault="00593A9A" w:rsidP="003C40F6">
      <w:pPr>
        <w:pStyle w:val="references"/>
      </w:pPr>
      <w:r>
        <w:t xml:space="preserve">C. Li et al., “An anomaly detection approach based on LSTM for </w:t>
      </w:r>
      <w:proofErr w:type="spellStart"/>
      <w:r>
        <w:t>IoT</w:t>
      </w:r>
      <w:proofErr w:type="spellEnd"/>
      <w:r>
        <w:t>,” Security and Communication Networks, 2023.</w:t>
      </w:r>
    </w:p>
    <w:p w:rsidR="00B10CA2" w:rsidRDefault="00593A9A" w:rsidP="003C40F6">
      <w:pPr>
        <w:pStyle w:val="references"/>
      </w:pPr>
      <w:r>
        <w:t xml:space="preserve">R. </w:t>
      </w:r>
      <w:proofErr w:type="spellStart"/>
      <w:r>
        <w:t>Alghamdi</w:t>
      </w:r>
      <w:proofErr w:type="spellEnd"/>
      <w:r>
        <w:t xml:space="preserve"> and M. </w:t>
      </w:r>
      <w:proofErr w:type="spellStart"/>
      <w:r>
        <w:t>Bellaiche</w:t>
      </w:r>
      <w:proofErr w:type="spellEnd"/>
      <w:r>
        <w:t xml:space="preserve">, “Ensemble deep learning-based IDS for </w:t>
      </w:r>
      <w:proofErr w:type="spellStart"/>
      <w:r>
        <w:t>IoT</w:t>
      </w:r>
      <w:proofErr w:type="spellEnd"/>
      <w:r>
        <w:t xml:space="preserve">,” </w:t>
      </w:r>
      <w:proofErr w:type="spellStart"/>
      <w:r>
        <w:t>Cybersecurity</w:t>
      </w:r>
      <w:proofErr w:type="spellEnd"/>
      <w:r>
        <w:t>, vol. 6, 2023.</w:t>
      </w:r>
    </w:p>
    <w:p w:rsidR="00B10CA2" w:rsidRDefault="00593A9A" w:rsidP="003C40F6">
      <w:pPr>
        <w:pStyle w:val="references"/>
      </w:pPr>
      <w:r>
        <w:t xml:space="preserve">A. F. </w:t>
      </w:r>
      <w:proofErr w:type="spellStart"/>
      <w:r>
        <w:t>Otoom</w:t>
      </w:r>
      <w:proofErr w:type="spellEnd"/>
      <w:r>
        <w:t xml:space="preserve"> et al., “Deep learning for br</w:t>
      </w:r>
      <w:r>
        <w:t xml:space="preserve">ute-force attack detection in </w:t>
      </w:r>
      <w:proofErr w:type="spellStart"/>
      <w:r>
        <w:t>IoT</w:t>
      </w:r>
      <w:proofErr w:type="spellEnd"/>
      <w:r>
        <w:t xml:space="preserve">,” </w:t>
      </w:r>
      <w:proofErr w:type="spellStart"/>
      <w:r>
        <w:t>Procedia</w:t>
      </w:r>
      <w:proofErr w:type="spellEnd"/>
      <w:r>
        <w:t xml:space="preserve"> Computer Science, vol. 220, 2023.</w:t>
      </w:r>
    </w:p>
    <w:p w:rsidR="00B10CA2" w:rsidRDefault="00593A9A" w:rsidP="003C40F6">
      <w:pPr>
        <w:pStyle w:val="references"/>
      </w:pPr>
      <w:r>
        <w:t xml:space="preserve">S. </w:t>
      </w:r>
      <w:proofErr w:type="spellStart"/>
      <w:r>
        <w:t>Gopali</w:t>
      </w:r>
      <w:proofErr w:type="spellEnd"/>
      <w:r>
        <w:t xml:space="preserve"> and A. </w:t>
      </w:r>
      <w:proofErr w:type="spellStart"/>
      <w:r>
        <w:t>Siami</w:t>
      </w:r>
      <w:proofErr w:type="spellEnd"/>
      <w:r>
        <w:t xml:space="preserve"> </w:t>
      </w:r>
      <w:proofErr w:type="spellStart"/>
      <w:r>
        <w:t>Namin</w:t>
      </w:r>
      <w:proofErr w:type="spellEnd"/>
      <w:r>
        <w:t xml:space="preserve">, “Deep learning-based time-series anomaly detection in </w:t>
      </w:r>
      <w:proofErr w:type="spellStart"/>
      <w:r>
        <w:t>IoT</w:t>
      </w:r>
      <w:proofErr w:type="spellEnd"/>
      <w:r>
        <w:t>,” Electronics, vol. 11, 2022.</w:t>
      </w:r>
    </w:p>
    <w:p w:rsidR="00B10CA2" w:rsidRDefault="00593A9A" w:rsidP="003C40F6">
      <w:pPr>
        <w:pStyle w:val="references"/>
      </w:pPr>
      <w:r>
        <w:t xml:space="preserve">I. </w:t>
      </w:r>
      <w:proofErr w:type="spellStart"/>
      <w:r>
        <w:t>Ullah</w:t>
      </w:r>
      <w:proofErr w:type="spellEnd"/>
      <w:r>
        <w:t xml:space="preserve"> and Q. H. Mahmoud, “Deep learning-based model for anomaly detection in </w:t>
      </w:r>
      <w:proofErr w:type="spellStart"/>
      <w:r>
        <w:t>IoT</w:t>
      </w:r>
      <w:proofErr w:type="spellEnd"/>
      <w:r>
        <w:t>,” IEEE Access, vol. 9, 2021.</w:t>
      </w:r>
    </w:p>
    <w:p w:rsidR="00B10CA2" w:rsidRDefault="00593A9A" w:rsidP="003C40F6">
      <w:pPr>
        <w:pStyle w:val="references"/>
      </w:pPr>
      <w:r>
        <w:t xml:space="preserve">A. </w:t>
      </w:r>
      <w:proofErr w:type="spellStart"/>
      <w:r>
        <w:t>Gueriani</w:t>
      </w:r>
      <w:proofErr w:type="spellEnd"/>
      <w:r>
        <w:t xml:space="preserve"> et al., “Enhancing </w:t>
      </w:r>
      <w:proofErr w:type="spellStart"/>
      <w:r>
        <w:t>IoT</w:t>
      </w:r>
      <w:proofErr w:type="spellEnd"/>
      <w:r>
        <w:t xml:space="preserve"> security with CNN and LSTM-based IDS,” </w:t>
      </w:r>
      <w:proofErr w:type="spellStart"/>
      <w:r>
        <w:t>arXiv</w:t>
      </w:r>
      <w:proofErr w:type="spellEnd"/>
      <w:r>
        <w:t>, 2024.</w:t>
      </w:r>
    </w:p>
    <w:p w:rsidR="00B10CA2" w:rsidRDefault="00593A9A" w:rsidP="003C40F6">
      <w:pPr>
        <w:pStyle w:val="references"/>
      </w:pPr>
      <w:r>
        <w:t xml:space="preserve">S. A. </w:t>
      </w:r>
      <w:proofErr w:type="spellStart"/>
      <w:r>
        <w:t>Bakhsh</w:t>
      </w:r>
      <w:proofErr w:type="spellEnd"/>
      <w:r>
        <w:t xml:space="preserve"> et al., “Enhancing </w:t>
      </w:r>
      <w:proofErr w:type="spellStart"/>
      <w:r>
        <w:t>IoT</w:t>
      </w:r>
      <w:proofErr w:type="spellEnd"/>
      <w:r>
        <w:t xml:space="preserve"> security through dee</w:t>
      </w:r>
      <w:r>
        <w:t>p learning-powered IDS,” Internet of Things, vol. 24, 2023.</w:t>
      </w:r>
    </w:p>
    <w:p w:rsidR="00B10CA2" w:rsidRDefault="00593A9A" w:rsidP="003C40F6">
      <w:pPr>
        <w:pStyle w:val="references"/>
      </w:pPr>
      <w:r>
        <w:t xml:space="preserve">S. </w:t>
      </w:r>
      <w:proofErr w:type="spellStart"/>
      <w:r>
        <w:t>Tanzila</w:t>
      </w:r>
      <w:proofErr w:type="spellEnd"/>
      <w:r>
        <w:t xml:space="preserve"> et al., “Securing </w:t>
      </w:r>
      <w:proofErr w:type="spellStart"/>
      <w:r>
        <w:t>IoT</w:t>
      </w:r>
      <w:proofErr w:type="spellEnd"/>
      <w:r>
        <w:t xml:space="preserve"> systems in smart cities using deep learning,” Discrete Dynamics in Nature and Society, 2022.</w:t>
      </w:r>
    </w:p>
    <w:p w:rsidR="00B10CA2" w:rsidRDefault="00593A9A" w:rsidP="003C40F6">
      <w:pPr>
        <w:pStyle w:val="references"/>
      </w:pPr>
      <w:r>
        <w:t xml:space="preserve">S. </w:t>
      </w:r>
      <w:proofErr w:type="spellStart"/>
      <w:r>
        <w:t>Markkandeyan</w:t>
      </w:r>
      <w:proofErr w:type="spellEnd"/>
      <w:r>
        <w:t xml:space="preserve"> et al., “Hybrid deep learning-based cyber security thr</w:t>
      </w:r>
      <w:r>
        <w:t>eat detection model,” Cyber Security and Applications, vol. 3, 2025.</w:t>
      </w:r>
    </w:p>
    <w:p w:rsidR="00B10CA2" w:rsidRDefault="00593A9A" w:rsidP="003C40F6">
      <w:pPr>
        <w:pStyle w:val="references"/>
      </w:pPr>
      <w:r>
        <w:lastRenderedPageBreak/>
        <w:t xml:space="preserve">N. </w:t>
      </w:r>
      <w:proofErr w:type="spellStart"/>
      <w:r>
        <w:t>Alkhafaji</w:t>
      </w:r>
      <w:proofErr w:type="spellEnd"/>
      <w:r>
        <w:t xml:space="preserve"> et al., “Genetic algorithm and deep learning for cyber-attack detection in </w:t>
      </w:r>
      <w:proofErr w:type="spellStart"/>
      <w:r>
        <w:t>IIoT</w:t>
      </w:r>
      <w:proofErr w:type="spellEnd"/>
      <w:r>
        <w:t>,” Arabian Journal for Science and Engineering, 2024.</w:t>
      </w:r>
    </w:p>
    <w:p w:rsidR="00B10CA2" w:rsidRDefault="00593A9A" w:rsidP="003C40F6">
      <w:pPr>
        <w:pStyle w:val="references"/>
      </w:pPr>
      <w:r>
        <w:t xml:space="preserve">S. </w:t>
      </w:r>
      <w:proofErr w:type="spellStart"/>
      <w:r>
        <w:t>Jamshidi</w:t>
      </w:r>
      <w:proofErr w:type="spellEnd"/>
      <w:r>
        <w:t xml:space="preserve"> et al., “Machine learning tec</w:t>
      </w:r>
      <w:r>
        <w:t xml:space="preserve">hniques in IDS for </w:t>
      </w:r>
      <w:proofErr w:type="spellStart"/>
      <w:r>
        <w:t>IoT</w:t>
      </w:r>
      <w:proofErr w:type="spellEnd"/>
      <w:r>
        <w:t xml:space="preserve">,” </w:t>
      </w:r>
      <w:proofErr w:type="spellStart"/>
      <w:r>
        <w:t>arXiv</w:t>
      </w:r>
      <w:proofErr w:type="spellEnd"/>
      <w:r>
        <w:t>, 2025.</w:t>
      </w:r>
    </w:p>
    <w:p w:rsidR="00B10CA2" w:rsidRDefault="00593A9A" w:rsidP="003C40F6">
      <w:pPr>
        <w:pStyle w:val="references"/>
      </w:pPr>
      <w:r>
        <w:t xml:space="preserve">A. </w:t>
      </w:r>
      <w:proofErr w:type="spellStart"/>
      <w:r>
        <w:t>Amouri</w:t>
      </w:r>
      <w:proofErr w:type="spellEnd"/>
      <w:r>
        <w:t xml:space="preserve"> et al., “Enhancing intrusion detection using ensemble approach,” IEEE, 2024.</w:t>
      </w:r>
    </w:p>
    <w:p w:rsidR="00B10CA2" w:rsidRDefault="00593A9A" w:rsidP="003C40F6">
      <w:pPr>
        <w:pStyle w:val="references"/>
      </w:pPr>
      <w:r>
        <w:t xml:space="preserve">R. R. N. Al </w:t>
      </w:r>
      <w:proofErr w:type="spellStart"/>
      <w:r>
        <w:t>Ogaili</w:t>
      </w:r>
      <w:proofErr w:type="spellEnd"/>
      <w:r>
        <w:t xml:space="preserve"> et al., “Malware detection using whale optimization algorithm,” Wireless Networks, vol. 30, 2024.</w:t>
      </w:r>
    </w:p>
    <w:p w:rsidR="00B10CA2" w:rsidRDefault="00593A9A" w:rsidP="003C40F6">
      <w:pPr>
        <w:pStyle w:val="references"/>
      </w:pPr>
      <w:r>
        <w:t xml:space="preserve">A. K. </w:t>
      </w:r>
      <w:proofErr w:type="spellStart"/>
      <w:r>
        <w:t>Dey</w:t>
      </w:r>
      <w:proofErr w:type="spellEnd"/>
      <w:r>
        <w:t xml:space="preserve"> et a</w:t>
      </w:r>
      <w:r>
        <w:t>l., “</w:t>
      </w:r>
      <w:proofErr w:type="spellStart"/>
      <w:r>
        <w:t>Metaheuristic</w:t>
      </w:r>
      <w:proofErr w:type="spellEnd"/>
      <w:r>
        <w:t>-based ensemble feature selection for cyber threat detection,” Decision Analytics Journal, vol. 7, 2023.</w:t>
      </w:r>
    </w:p>
    <w:p w:rsidR="00B10CA2" w:rsidRDefault="00593A9A" w:rsidP="003C40F6">
      <w:pPr>
        <w:pStyle w:val="references"/>
      </w:pPr>
      <w:r>
        <w:t xml:space="preserve">S. </w:t>
      </w:r>
      <w:proofErr w:type="spellStart"/>
      <w:r>
        <w:t>Latif</w:t>
      </w:r>
      <w:proofErr w:type="spellEnd"/>
      <w:r>
        <w:t xml:space="preserve"> et al., “DTL-IDS: Intrusion detection using deep transfer learning,” Journal of Network and Computer Applications, vol. 221,</w:t>
      </w:r>
      <w:r>
        <w:t xml:space="preserve"> 2024.</w:t>
      </w:r>
    </w:p>
    <w:p w:rsidR="00B10CA2" w:rsidRDefault="00593A9A" w:rsidP="003C40F6">
      <w:pPr>
        <w:pStyle w:val="references"/>
      </w:pPr>
      <w:r>
        <w:t xml:space="preserve">E. P. Krishna and A. </w:t>
      </w:r>
      <w:proofErr w:type="spellStart"/>
      <w:r>
        <w:t>Thangavelu</w:t>
      </w:r>
      <w:proofErr w:type="spellEnd"/>
      <w:r>
        <w:t xml:space="preserve">, “Attack detection using hybrid </w:t>
      </w:r>
      <w:proofErr w:type="spellStart"/>
      <w:r>
        <w:t>metaheuristic</w:t>
      </w:r>
      <w:proofErr w:type="spellEnd"/>
      <w:r>
        <w:t xml:space="preserve"> algorithms,” Int. J. System Assurance Engineering and Management, 2021.</w:t>
      </w:r>
    </w:p>
    <w:p w:rsidR="00B10CA2" w:rsidRDefault="00593A9A" w:rsidP="003C40F6">
      <w:pPr>
        <w:pStyle w:val="references"/>
      </w:pPr>
      <w:r>
        <w:lastRenderedPageBreak/>
        <w:t>Y. Yin et al., “Hybrid feature selection for intrusion detection,” Journal of Big Data, vol. 10, 20</w:t>
      </w:r>
      <w:r>
        <w:t>23.</w:t>
      </w:r>
    </w:p>
    <w:p w:rsidR="00B10CA2" w:rsidRDefault="00593A9A" w:rsidP="003C40F6">
      <w:pPr>
        <w:pStyle w:val="references"/>
      </w:pPr>
      <w:r>
        <w:t xml:space="preserve">T. Saba et al., “Intrusion detection system using advanced ML for </w:t>
      </w:r>
      <w:proofErr w:type="spellStart"/>
      <w:r>
        <w:t>IoT</w:t>
      </w:r>
      <w:proofErr w:type="spellEnd"/>
      <w:r>
        <w:t>,” IT Professional, vol. 23, 2021.</w:t>
      </w:r>
    </w:p>
    <w:p w:rsidR="00B10CA2" w:rsidRDefault="00593A9A" w:rsidP="003C40F6">
      <w:pPr>
        <w:pStyle w:val="references"/>
      </w:pPr>
      <w:r>
        <w:t xml:space="preserve">S. </w:t>
      </w:r>
      <w:proofErr w:type="spellStart"/>
      <w:r>
        <w:t>Sagu</w:t>
      </w:r>
      <w:proofErr w:type="spellEnd"/>
      <w:r>
        <w:t xml:space="preserve"> et al., “</w:t>
      </w:r>
      <w:proofErr w:type="spellStart"/>
      <w:r>
        <w:t>Metaheuristic</w:t>
      </w:r>
      <w:proofErr w:type="spellEnd"/>
      <w:r>
        <w:t xml:space="preserve"> optimization algorithms for secure </w:t>
      </w:r>
      <w:proofErr w:type="spellStart"/>
      <w:r>
        <w:t>IoT</w:t>
      </w:r>
      <w:proofErr w:type="spellEnd"/>
      <w:r>
        <w:t>,” Sustainability, vol. 15, 2023.</w:t>
      </w:r>
    </w:p>
    <w:p w:rsidR="00B10CA2" w:rsidRDefault="00593A9A" w:rsidP="003C40F6">
      <w:pPr>
        <w:pStyle w:val="references"/>
      </w:pPr>
      <w:r>
        <w:t xml:space="preserve">P. </w:t>
      </w:r>
      <w:proofErr w:type="spellStart"/>
      <w:r>
        <w:t>Dakic</w:t>
      </w:r>
      <w:proofErr w:type="spellEnd"/>
      <w:r>
        <w:t xml:space="preserve"> et al., “Intrusion detection using </w:t>
      </w:r>
      <w:proofErr w:type="spellStart"/>
      <w:r>
        <w:t>m</w:t>
      </w:r>
      <w:r>
        <w:t>etaheuristic</w:t>
      </w:r>
      <w:proofErr w:type="spellEnd"/>
      <w:r>
        <w:t xml:space="preserve"> optimization in </w:t>
      </w:r>
      <w:proofErr w:type="spellStart"/>
      <w:r>
        <w:t>IoT</w:t>
      </w:r>
      <w:proofErr w:type="spellEnd"/>
      <w:r>
        <w:t xml:space="preserve"> systems,” Scientific Reports, vol. 14, 2024.</w:t>
      </w:r>
    </w:p>
    <w:p w:rsidR="00B10CA2" w:rsidRDefault="00593A9A" w:rsidP="003C40F6">
      <w:pPr>
        <w:pStyle w:val="references"/>
      </w:pPr>
      <w:r>
        <w:t xml:space="preserve">S. S. Kareem et al., “Feature selection model using hybrid </w:t>
      </w:r>
      <w:proofErr w:type="spellStart"/>
      <w:r>
        <w:t>metaheuristic</w:t>
      </w:r>
      <w:proofErr w:type="spellEnd"/>
      <w:r>
        <w:t xml:space="preserve"> algorithms for </w:t>
      </w:r>
      <w:proofErr w:type="spellStart"/>
      <w:r>
        <w:t>IoT</w:t>
      </w:r>
      <w:proofErr w:type="spellEnd"/>
      <w:r>
        <w:t xml:space="preserve"> IDS,” Sensors, vol. 22, 2022.</w:t>
      </w:r>
    </w:p>
    <w:p w:rsidR="00B10CA2" w:rsidRDefault="00593A9A" w:rsidP="003C40F6">
      <w:pPr>
        <w:pStyle w:val="references"/>
      </w:pPr>
      <w:r>
        <w:t xml:space="preserve">L. </w:t>
      </w:r>
      <w:proofErr w:type="spellStart"/>
      <w:r>
        <w:t>Almuqren</w:t>
      </w:r>
      <w:proofErr w:type="spellEnd"/>
      <w:r>
        <w:t xml:space="preserve"> et al., “Hybrid </w:t>
      </w:r>
      <w:proofErr w:type="spellStart"/>
      <w:r>
        <w:t>metaheuristics</w:t>
      </w:r>
      <w:proofErr w:type="spellEnd"/>
      <w:r>
        <w:t xml:space="preserve"> with ML-based</w:t>
      </w:r>
      <w:r>
        <w:t xml:space="preserve"> botnet detection in </w:t>
      </w:r>
      <w:proofErr w:type="spellStart"/>
      <w:r>
        <w:t>IoT</w:t>
      </w:r>
      <w:proofErr w:type="spellEnd"/>
      <w:r>
        <w:t>,” IEEE Access, vol. 11, 2023.</w:t>
      </w:r>
    </w:p>
    <w:p w:rsidR="00B10CA2" w:rsidRDefault="00593A9A" w:rsidP="003C40F6">
      <w:pPr>
        <w:pStyle w:val="references"/>
      </w:pPr>
      <w:r>
        <w:t xml:space="preserve">R. </w:t>
      </w:r>
      <w:proofErr w:type="spellStart"/>
      <w:r>
        <w:t>Alkanhel</w:t>
      </w:r>
      <w:proofErr w:type="spellEnd"/>
      <w:r>
        <w:t xml:space="preserve"> et al., “Network intrusion detection based on feature selection and hybrid </w:t>
      </w:r>
      <w:proofErr w:type="spellStart"/>
      <w:r>
        <w:t>metaheuristic</w:t>
      </w:r>
      <w:proofErr w:type="spellEnd"/>
      <w:r>
        <w:t xml:space="preserve"> optimization,” Computers, Materials &amp; Continua, vol. 74, 2023.</w:t>
      </w:r>
    </w:p>
    <w:p w:rsidR="003C40F6" w:rsidRDefault="003C40F6">
      <w:pPr>
        <w:tabs>
          <w:tab w:val="left" w:pos="288"/>
        </w:tabs>
        <w:ind w:firstLine="288"/>
        <w:jc w:val="both"/>
        <w:rPr>
          <w:color w:val="000000"/>
        </w:rPr>
        <w:sectPr w:rsidR="003C40F6" w:rsidSect="00455C09">
          <w:footerReference w:type="first" r:id="rId15"/>
          <w:type w:val="continuous"/>
          <w:pgSz w:w="11906" w:h="16838" w:code="9"/>
          <w:pgMar w:top="539" w:right="890" w:bottom="1440" w:left="890" w:header="720" w:footer="720" w:gutter="0"/>
          <w:cols w:num="2" w:space="720" w:equalWidth="0">
            <w:col w:w="4882" w:space="360"/>
            <w:col w:w="4882" w:space="0"/>
          </w:cols>
          <w:titlePg/>
        </w:sectPr>
      </w:pPr>
    </w:p>
    <w:p w:rsidR="00B10CA2" w:rsidRDefault="00B10CA2">
      <w:pPr>
        <w:tabs>
          <w:tab w:val="left" w:pos="288"/>
        </w:tabs>
        <w:ind w:firstLine="288"/>
        <w:jc w:val="both"/>
        <w:rPr>
          <w:color w:val="000000"/>
        </w:rPr>
      </w:pPr>
    </w:p>
    <w:sectPr w:rsidR="00B10CA2" w:rsidSect="003C40F6">
      <w:type w:val="continuous"/>
      <w:pgSz w:w="11906" w:h="16838" w:code="9"/>
      <w:pgMar w:top="539" w:right="890" w:bottom="1440" w:left="890" w:header="720" w:footer="720" w:gutter="0"/>
      <w:cols w:space="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A9A" w:rsidRDefault="00593A9A">
      <w:r>
        <w:separator/>
      </w:r>
    </w:p>
  </w:endnote>
  <w:endnote w:type="continuationSeparator" w:id="0">
    <w:p w:rsidR="00593A9A" w:rsidRDefault="0059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Italic r:id="rId1" w:fontKey="{3E47C7F9-F663-49D5-9741-1A6FC74D90A7}"/>
  </w:font>
  <w:font w:name="Calibri">
    <w:panose1 w:val="020F0502020204030204"/>
    <w:charset w:val="CC"/>
    <w:family w:val="swiss"/>
    <w:pitch w:val="variable"/>
    <w:sig w:usb0="E00002FF" w:usb1="4000ACFF" w:usb2="00000001" w:usb3="00000000" w:csb0="0000019F" w:csb1="00000000"/>
    <w:embedRegular r:id="rId2" w:fontKey="{61572C7C-23A6-4F10-88DF-6C4288938D5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embedRegular r:id="rId3" w:fontKey="{153F90B3-9120-4229-8EC7-C06277B20D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C09" w:rsidRDefault="00455C09">
    <w:pPr>
      <w:tabs>
        <w:tab w:val="center" w:pos="4680"/>
        <w:tab w:val="right" w:pos="9360"/>
      </w:tabs>
      <w:jc w:val="left"/>
      <w:rPr>
        <w:color w:val="000000"/>
        <w:sz w:val="16"/>
        <w:szCs w:val="16"/>
      </w:rPr>
    </w:pPr>
    <w:r>
      <w:rPr>
        <w:color w:val="000000"/>
        <w:sz w:val="16"/>
        <w:szCs w:val="16"/>
      </w:rPr>
      <w:t>XXX-X-XXXX-XXXX-X/XX/$XX.00 ©20XX IEEE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CA2" w:rsidRDefault="00593A9A">
    <w:pP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A9A" w:rsidRDefault="00593A9A">
      <w:r>
        <w:separator/>
      </w:r>
    </w:p>
  </w:footnote>
  <w:footnote w:type="continuationSeparator" w:id="0">
    <w:p w:rsidR="00593A9A" w:rsidRDefault="00593A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30F"/>
    <w:multiLevelType w:val="multilevel"/>
    <w:tmpl w:val="0736E2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7002EA"/>
    <w:multiLevelType w:val="multilevel"/>
    <w:tmpl w:val="EC6A1D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079005A"/>
    <w:multiLevelType w:val="multilevel"/>
    <w:tmpl w:val="66347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33554F2"/>
    <w:multiLevelType w:val="multilevel"/>
    <w:tmpl w:val="3078EE2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nsid w:val="252835BA"/>
    <w:multiLevelType w:val="multilevel"/>
    <w:tmpl w:val="C4E2BB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B18034B"/>
    <w:multiLevelType w:val="multilevel"/>
    <w:tmpl w:val="FF4824C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7">
    <w:nsid w:val="2C6A1E9E"/>
    <w:multiLevelType w:val="multilevel"/>
    <w:tmpl w:val="B212004A"/>
    <w:lvl w:ilvl="0">
      <w:start w:val="1"/>
      <w:numFmt w:val="decimal"/>
      <w:lvlText w:val="[%1]"/>
      <w:lvlJc w:val="center"/>
      <w:pPr>
        <w:ind w:left="1008" w:hanging="360"/>
      </w:pPr>
      <w:rPr>
        <w:color w:val="000000"/>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
    <w:nsid w:val="2EF110AE"/>
    <w:multiLevelType w:val="multilevel"/>
    <w:tmpl w:val="196ED5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650544A"/>
    <w:multiLevelType w:val="multilevel"/>
    <w:tmpl w:val="E9DC569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EA047D7"/>
    <w:multiLevelType w:val="multilevel"/>
    <w:tmpl w:val="A4F015F8"/>
    <w:lvl w:ilvl="0">
      <w:start w:val="1"/>
      <w:numFmt w:val="upperRoman"/>
      <w:lvlText w:val="%1."/>
      <w:lvlJc w:val="center"/>
      <w:pPr>
        <w:ind w:left="0" w:firstLine="216"/>
      </w:pPr>
      <w:rPr>
        <w:rFonts w:ascii="Times New Roman" w:eastAsia="Times New Roman" w:hAnsi="Times New Roman" w:cs="Times New Roman"/>
        <w:smallCaps w:val="0"/>
        <w:sz w:val="20"/>
        <w:szCs w:val="20"/>
      </w:rPr>
    </w:lvl>
    <w:lvl w:ilvl="1">
      <w:start w:val="1"/>
      <w:numFmt w:val="upperLetter"/>
      <w:lvlText w:val="%2."/>
      <w:lvlJc w:val="left"/>
      <w:pPr>
        <w:ind w:left="488" w:hanging="288"/>
      </w:pPr>
      <w:rPr>
        <w:rFonts w:ascii="Times New Roman" w:eastAsia="Times New Roman" w:hAnsi="Times New Roman" w:cs="Times New Roman"/>
        <w:b w:val="0"/>
        <w:bCs w:val="0"/>
        <w:i/>
        <w:iCs/>
        <w:smallCaps w:val="0"/>
        <w:sz w:val="20"/>
        <w:szCs w:val="20"/>
      </w:rPr>
    </w:lvl>
    <w:lvl w:ilvl="2">
      <w:start w:val="1"/>
      <w:numFmt w:val="decimal"/>
      <w:lvlText w:val="%3)"/>
      <w:lvlJc w:val="left"/>
      <w:pPr>
        <w:ind w:left="0" w:firstLine="180"/>
      </w:pPr>
      <w:rPr>
        <w:rFonts w:ascii="Times New Roman" w:eastAsia="Times New Roman" w:hAnsi="Times New Roman" w:cs="Times New Roman"/>
        <w:b w:val="0"/>
        <w:bCs w:val="0"/>
        <w:i/>
        <w:iCs/>
        <w:smallCaps w:val="0"/>
        <w:sz w:val="20"/>
        <w:szCs w:val="20"/>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rPr>
    </w:lvl>
    <w:lvl w:ilvl="4">
      <w:start w:val="1"/>
      <w:numFmt w:val="decimal"/>
      <w:lvlText w:val="%5."/>
      <w:lvlJc w:val="left"/>
      <w:pPr>
        <w:ind w:left="3600" w:hanging="360"/>
      </w:pPr>
    </w:lvl>
    <w:lvl w:ilvl="5">
      <w:start w:val="1"/>
      <w:numFmt w:val="lowerLetter"/>
      <w:lvlText w:val="(%6)"/>
      <w:lvlJc w:val="left"/>
      <w:pPr>
        <w:ind w:left="3600" w:firstLine="0"/>
      </w:pPr>
      <w:rPr>
        <w:rFonts w:ascii="Times New Roman" w:eastAsia="Times New Roman" w:hAnsi="Times New Roman" w:cs="Times New Roman"/>
      </w:rPr>
    </w:lvl>
    <w:lvl w:ilvl="6">
      <w:start w:val="1"/>
      <w:numFmt w:val="lowerRoman"/>
      <w:lvlText w:val="(%7)"/>
      <w:lvlJc w:val="left"/>
      <w:pPr>
        <w:ind w:left="4320" w:firstLine="0"/>
      </w:pPr>
      <w:rPr>
        <w:rFonts w:ascii="Times New Roman" w:eastAsia="Times New Roman" w:hAnsi="Times New Roman" w:cs="Times New Roman"/>
      </w:rPr>
    </w:lvl>
    <w:lvl w:ilvl="7">
      <w:start w:val="1"/>
      <w:numFmt w:val="lowerLetter"/>
      <w:lvlText w:val="(%8)"/>
      <w:lvlJc w:val="left"/>
      <w:pPr>
        <w:ind w:left="5040" w:firstLine="0"/>
      </w:pPr>
      <w:rPr>
        <w:rFonts w:ascii="Times New Roman" w:eastAsia="Times New Roman" w:hAnsi="Times New Roman" w:cs="Times New Roman"/>
      </w:rPr>
    </w:lvl>
    <w:lvl w:ilvl="8">
      <w:start w:val="1"/>
      <w:numFmt w:val="lowerRoman"/>
      <w:lvlText w:val="(%9)"/>
      <w:lvlJc w:val="left"/>
      <w:pPr>
        <w:ind w:left="5760" w:firstLine="0"/>
      </w:pPr>
      <w:rPr>
        <w:rFonts w:ascii="Times New Roman" w:eastAsia="Times New Roman" w:hAnsi="Times New Roman" w:cs="Times New Roman"/>
      </w:rPr>
    </w:lvl>
  </w:abstractNum>
  <w:abstractNum w:abstractNumId="12">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6624F"/>
    <w:multiLevelType w:val="multilevel"/>
    <w:tmpl w:val="9AFA19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605D27C4"/>
    <w:multiLevelType w:val="multilevel"/>
    <w:tmpl w:val="7F94BE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20A725D"/>
    <w:multiLevelType w:val="multilevel"/>
    <w:tmpl w:val="3178144E"/>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nsid w:val="76DF1580"/>
    <w:multiLevelType w:val="multilevel"/>
    <w:tmpl w:val="EF787D62"/>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num w:numId="1">
    <w:abstractNumId w:val="1"/>
  </w:num>
  <w:num w:numId="2">
    <w:abstractNumId w:val="16"/>
  </w:num>
  <w:num w:numId="3">
    <w:abstractNumId w:val="11"/>
  </w:num>
  <w:num w:numId="4">
    <w:abstractNumId w:val="0"/>
  </w:num>
  <w:num w:numId="5">
    <w:abstractNumId w:val="2"/>
  </w:num>
  <w:num w:numId="6">
    <w:abstractNumId w:val="4"/>
  </w:num>
  <w:num w:numId="7">
    <w:abstractNumId w:val="20"/>
  </w:num>
  <w:num w:numId="8">
    <w:abstractNumId w:val="14"/>
  </w:num>
  <w:num w:numId="9">
    <w:abstractNumId w:val="6"/>
  </w:num>
  <w:num w:numId="10">
    <w:abstractNumId w:val="3"/>
  </w:num>
  <w:num w:numId="11">
    <w:abstractNumId w:val="17"/>
  </w:num>
  <w:num w:numId="12">
    <w:abstractNumId w:val="7"/>
  </w:num>
  <w:num w:numId="13">
    <w:abstractNumId w:val="8"/>
  </w:num>
  <w:num w:numId="14">
    <w:abstractNumId w:val="9"/>
  </w:num>
  <w:num w:numId="15">
    <w:abstractNumId w:val="10"/>
  </w:num>
  <w:num w:numId="16">
    <w:abstractNumId w:val="18"/>
  </w:num>
  <w:num w:numId="17">
    <w:abstractNumId w:val="5"/>
  </w:num>
  <w:num w:numId="18">
    <w:abstractNumId w:val="15"/>
  </w:num>
  <w:num w:numId="19">
    <w:abstractNumId w:val="13"/>
  </w:num>
  <w:num w:numId="20">
    <w:abstractNumId w:val="19"/>
  </w:num>
  <w:num w:numId="21">
    <w:abstractNumId w:val="12"/>
  </w:num>
  <w:num w:numId="22">
    <w:abstractNumId w:val="12"/>
  </w:num>
  <w:num w:numId="23">
    <w:abstractNumId w:val="1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10CA2"/>
    <w:rsid w:val="003C40F6"/>
    <w:rsid w:val="00455C09"/>
    <w:rsid w:val="00593A9A"/>
    <w:rsid w:val="00B10CA2"/>
    <w:rsid w:val="00BC1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C09"/>
    <w:rPr>
      <w:rFonts w:eastAsia="SimSun"/>
      <w:lang w:val="en-US" w:eastAsia="en-US"/>
    </w:rPr>
  </w:style>
  <w:style w:type="paragraph" w:styleId="1">
    <w:name w:val="heading 1"/>
    <w:basedOn w:val="a"/>
    <w:next w:val="a"/>
    <w:qFormat/>
    <w:rsid w:val="00455C09"/>
    <w:pPr>
      <w:keepNext/>
      <w:keepLines/>
      <w:numPr>
        <w:numId w:val="24"/>
      </w:numPr>
      <w:tabs>
        <w:tab w:val="left" w:pos="216"/>
      </w:tabs>
      <w:spacing w:before="160" w:after="80"/>
      <w:outlineLvl w:val="0"/>
    </w:pPr>
    <w:rPr>
      <w:smallCaps/>
      <w:noProof/>
    </w:rPr>
  </w:style>
  <w:style w:type="paragraph" w:styleId="2">
    <w:name w:val="heading 2"/>
    <w:basedOn w:val="a"/>
    <w:next w:val="a"/>
    <w:qFormat/>
    <w:rsid w:val="00455C09"/>
    <w:pPr>
      <w:keepNext/>
      <w:keepLines/>
      <w:numPr>
        <w:ilvl w:val="1"/>
        <w:numId w:val="24"/>
      </w:numPr>
      <w:spacing w:before="120" w:after="60"/>
      <w:jc w:val="left"/>
      <w:outlineLvl w:val="1"/>
    </w:pPr>
    <w:rPr>
      <w:i/>
      <w:iCs/>
      <w:noProof/>
    </w:rPr>
  </w:style>
  <w:style w:type="paragraph" w:styleId="3">
    <w:name w:val="heading 3"/>
    <w:basedOn w:val="a"/>
    <w:next w:val="a"/>
    <w:qFormat/>
    <w:rsid w:val="00455C09"/>
    <w:pPr>
      <w:numPr>
        <w:ilvl w:val="2"/>
        <w:numId w:val="24"/>
      </w:numPr>
      <w:spacing w:line="240" w:lineRule="exact"/>
      <w:jc w:val="both"/>
      <w:outlineLvl w:val="2"/>
    </w:pPr>
    <w:rPr>
      <w:i/>
      <w:iCs/>
      <w:noProof/>
    </w:rPr>
  </w:style>
  <w:style w:type="paragraph" w:styleId="4">
    <w:name w:val="heading 4"/>
    <w:basedOn w:val="a"/>
    <w:next w:val="a"/>
    <w:qFormat/>
    <w:rsid w:val="00455C09"/>
    <w:pPr>
      <w:numPr>
        <w:ilvl w:val="3"/>
        <w:numId w:val="24"/>
      </w:numPr>
      <w:tabs>
        <w:tab w:val="left" w:pos="720"/>
      </w:tabs>
      <w:spacing w:before="40" w:after="40"/>
      <w:jc w:val="both"/>
      <w:outlineLvl w:val="3"/>
    </w:pPr>
    <w:rPr>
      <w:i/>
      <w:iCs/>
      <w:noProof/>
    </w:rPr>
  </w:style>
  <w:style w:type="paragraph" w:styleId="5">
    <w:name w:val="heading 5"/>
    <w:basedOn w:val="a"/>
    <w:next w:val="a"/>
    <w:qFormat/>
    <w:rsid w:val="00455C09"/>
    <w:pPr>
      <w:tabs>
        <w:tab w:val="left" w:pos="360"/>
      </w:tabs>
      <w:spacing w:before="160" w:after="80"/>
      <w:outlineLvl w:val="4"/>
    </w:pPr>
    <w:rPr>
      <w:smallCaps/>
      <w:noProof/>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rsid w:val="00455C0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455C09"/>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60" w:type="dxa"/>
        <w:left w:w="108" w:type="dxa"/>
        <w:bottom w:w="60" w:type="dxa"/>
        <w:right w:w="108" w:type="dxa"/>
      </w:tblCellMar>
    </w:tblPr>
  </w:style>
  <w:style w:type="table" w:customStyle="1" w:styleId="a7">
    <w:basedOn w:val="TableNormal"/>
    <w:tblPr>
      <w:tblStyleRowBandSize w:val="1"/>
      <w:tblStyleColBandSize w:val="1"/>
      <w:tblCellMar>
        <w:top w:w="60" w:type="dxa"/>
        <w:left w:w="108" w:type="dxa"/>
        <w:bottom w:w="60" w:type="dxa"/>
        <w:right w:w="108" w:type="dxa"/>
      </w:tblCellMar>
    </w:tblPr>
  </w:style>
  <w:style w:type="table" w:customStyle="1" w:styleId="a8">
    <w:basedOn w:val="TableNormal"/>
    <w:tblPr>
      <w:tblStyleRowBandSize w:val="1"/>
      <w:tblStyleColBandSize w:val="1"/>
      <w:tblCellMar>
        <w:top w:w="60" w:type="dxa"/>
        <w:left w:w="108" w:type="dxa"/>
        <w:bottom w:w="60" w:type="dxa"/>
        <w:right w:w="108" w:type="dxa"/>
      </w:tblCellMar>
    </w:tblPr>
  </w:style>
  <w:style w:type="table" w:customStyle="1" w:styleId="a9">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customStyle="1" w:styleId="Abstract">
    <w:name w:val="Abstract"/>
    <w:rsid w:val="00455C09"/>
    <w:pPr>
      <w:spacing w:after="200"/>
      <w:ind w:firstLine="272"/>
      <w:jc w:val="both"/>
    </w:pPr>
    <w:rPr>
      <w:rFonts w:eastAsia="SimSun"/>
      <w:b/>
      <w:bCs/>
      <w:sz w:val="18"/>
      <w:szCs w:val="18"/>
      <w:lang w:val="en-US" w:eastAsia="en-US"/>
    </w:rPr>
  </w:style>
  <w:style w:type="paragraph" w:customStyle="1" w:styleId="Author">
    <w:name w:val="Author"/>
    <w:rsid w:val="00455C09"/>
    <w:pPr>
      <w:spacing w:before="360" w:after="40"/>
    </w:pPr>
    <w:rPr>
      <w:rFonts w:eastAsia="SimSun"/>
      <w:noProof/>
      <w:sz w:val="18"/>
      <w:szCs w:val="22"/>
      <w:lang w:val="en-US" w:eastAsia="en-US"/>
    </w:rPr>
  </w:style>
  <w:style w:type="paragraph" w:customStyle="1" w:styleId="Affiliation">
    <w:name w:val="Affiliation"/>
    <w:basedOn w:val="Author"/>
    <w:rsid w:val="00455C09"/>
    <w:pPr>
      <w:spacing w:before="0"/>
    </w:pPr>
    <w:rPr>
      <w:i/>
      <w:szCs w:val="18"/>
    </w:rPr>
  </w:style>
  <w:style w:type="paragraph" w:styleId="aa">
    <w:name w:val="Body Text"/>
    <w:basedOn w:val="a"/>
    <w:link w:val="ab"/>
    <w:rsid w:val="00455C09"/>
    <w:pPr>
      <w:tabs>
        <w:tab w:val="left" w:pos="288"/>
      </w:tabs>
      <w:spacing w:after="120" w:line="228" w:lineRule="auto"/>
      <w:ind w:firstLine="288"/>
      <w:jc w:val="both"/>
    </w:pPr>
    <w:rPr>
      <w:spacing w:val="-1"/>
      <w:lang w:eastAsia="x-none"/>
    </w:rPr>
  </w:style>
  <w:style w:type="character" w:customStyle="1" w:styleId="ab">
    <w:name w:val="Основной текст Знак"/>
    <w:link w:val="aa"/>
    <w:rsid w:val="00455C09"/>
    <w:rPr>
      <w:rFonts w:eastAsia="SimSun"/>
      <w:spacing w:val="-1"/>
      <w:lang w:val="en-US" w:eastAsia="x-none"/>
    </w:rPr>
  </w:style>
  <w:style w:type="paragraph" w:customStyle="1" w:styleId="bulletlist">
    <w:name w:val="bullet list"/>
    <w:basedOn w:val="aa"/>
    <w:rsid w:val="00455C09"/>
    <w:pPr>
      <w:numPr>
        <w:numId w:val="15"/>
      </w:numPr>
    </w:pPr>
  </w:style>
  <w:style w:type="paragraph" w:customStyle="1" w:styleId="equation">
    <w:name w:val="equation"/>
    <w:basedOn w:val="a"/>
    <w:rsid w:val="00455C09"/>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455C09"/>
    <w:pPr>
      <w:numPr>
        <w:numId w:val="16"/>
      </w:numPr>
      <w:tabs>
        <w:tab w:val="left" w:pos="533"/>
      </w:tabs>
      <w:spacing w:before="80" w:after="200"/>
      <w:jc w:val="both"/>
    </w:pPr>
    <w:rPr>
      <w:rFonts w:eastAsia="SimSun"/>
      <w:noProof/>
      <w:sz w:val="16"/>
      <w:szCs w:val="16"/>
      <w:lang w:val="en-US" w:eastAsia="en-US"/>
    </w:rPr>
  </w:style>
  <w:style w:type="paragraph" w:customStyle="1" w:styleId="footnote">
    <w:name w:val="footnote"/>
    <w:rsid w:val="00455C09"/>
    <w:pPr>
      <w:framePr w:hSpace="187" w:vSpace="187" w:wrap="notBeside" w:vAnchor="text" w:hAnchor="page" w:x="6121" w:y="577"/>
      <w:numPr>
        <w:numId w:val="17"/>
      </w:numPr>
      <w:spacing w:after="40"/>
      <w:jc w:val="left"/>
    </w:pPr>
    <w:rPr>
      <w:rFonts w:eastAsia="SimSun"/>
      <w:sz w:val="16"/>
      <w:szCs w:val="16"/>
      <w:lang w:val="en-US" w:eastAsia="en-US"/>
    </w:rPr>
  </w:style>
  <w:style w:type="paragraph" w:customStyle="1" w:styleId="Keywords">
    <w:name w:val="Keywords"/>
    <w:basedOn w:val="Abstract"/>
    <w:qFormat/>
    <w:rsid w:val="00455C09"/>
    <w:pPr>
      <w:spacing w:after="120"/>
      <w:ind w:firstLine="274"/>
    </w:pPr>
    <w:rPr>
      <w:i/>
    </w:rPr>
  </w:style>
  <w:style w:type="paragraph" w:customStyle="1" w:styleId="papersubtitle">
    <w:name w:val="paper subtitle"/>
    <w:rsid w:val="00455C09"/>
    <w:pPr>
      <w:spacing w:after="120"/>
    </w:pPr>
    <w:rPr>
      <w:rFonts w:eastAsia="MS Mincho"/>
      <w:noProof/>
      <w:sz w:val="28"/>
      <w:szCs w:val="28"/>
      <w:lang w:val="en-US" w:eastAsia="en-US"/>
    </w:rPr>
  </w:style>
  <w:style w:type="paragraph" w:customStyle="1" w:styleId="papertitle">
    <w:name w:val="paper title"/>
    <w:rsid w:val="00455C09"/>
    <w:pPr>
      <w:spacing w:after="120"/>
    </w:pPr>
    <w:rPr>
      <w:rFonts w:eastAsia="MS Mincho"/>
      <w:noProof/>
      <w:sz w:val="48"/>
      <w:szCs w:val="48"/>
      <w:lang w:val="en-US" w:eastAsia="en-US"/>
    </w:rPr>
  </w:style>
  <w:style w:type="paragraph" w:customStyle="1" w:styleId="references">
    <w:name w:val="references"/>
    <w:rsid w:val="00455C09"/>
    <w:pPr>
      <w:numPr>
        <w:numId w:val="18"/>
      </w:numPr>
      <w:spacing w:after="50" w:line="180" w:lineRule="exact"/>
      <w:jc w:val="both"/>
    </w:pPr>
    <w:rPr>
      <w:rFonts w:eastAsia="MS Mincho"/>
      <w:noProof/>
      <w:sz w:val="16"/>
      <w:szCs w:val="16"/>
      <w:lang w:val="en-US" w:eastAsia="en-US"/>
    </w:rPr>
  </w:style>
  <w:style w:type="paragraph" w:customStyle="1" w:styleId="sponsors">
    <w:name w:val="sponsors"/>
    <w:rsid w:val="00455C09"/>
    <w:pPr>
      <w:framePr w:wrap="auto" w:hAnchor="text" w:x="615" w:y="2239"/>
      <w:pBdr>
        <w:top w:val="single" w:sz="4" w:space="2" w:color="auto"/>
      </w:pBdr>
      <w:ind w:firstLine="288"/>
      <w:jc w:val="left"/>
    </w:pPr>
    <w:rPr>
      <w:rFonts w:eastAsia="SimSun"/>
      <w:sz w:val="16"/>
      <w:szCs w:val="16"/>
      <w:lang w:val="en-US" w:eastAsia="en-US"/>
    </w:rPr>
  </w:style>
  <w:style w:type="paragraph" w:customStyle="1" w:styleId="tablecolhead">
    <w:name w:val="table col head"/>
    <w:basedOn w:val="a"/>
    <w:rsid w:val="00455C09"/>
    <w:rPr>
      <w:b/>
      <w:bCs/>
      <w:sz w:val="16"/>
      <w:szCs w:val="16"/>
    </w:rPr>
  </w:style>
  <w:style w:type="paragraph" w:customStyle="1" w:styleId="tablecolsubhead">
    <w:name w:val="table col subhead"/>
    <w:basedOn w:val="tablecolhead"/>
    <w:rsid w:val="00455C09"/>
    <w:rPr>
      <w:i/>
      <w:iCs/>
      <w:sz w:val="15"/>
      <w:szCs w:val="15"/>
    </w:rPr>
  </w:style>
  <w:style w:type="paragraph" w:customStyle="1" w:styleId="tablecopy">
    <w:name w:val="table copy"/>
    <w:rsid w:val="00455C09"/>
    <w:pPr>
      <w:jc w:val="both"/>
    </w:pPr>
    <w:rPr>
      <w:rFonts w:eastAsia="SimSun"/>
      <w:noProof/>
      <w:sz w:val="16"/>
      <w:szCs w:val="16"/>
      <w:lang w:val="en-US" w:eastAsia="en-US"/>
    </w:rPr>
  </w:style>
  <w:style w:type="paragraph" w:customStyle="1" w:styleId="tablefootnote">
    <w:name w:val="table footnote"/>
    <w:rsid w:val="00455C09"/>
    <w:pPr>
      <w:numPr>
        <w:numId w:val="19"/>
      </w:numPr>
      <w:spacing w:before="60" w:after="30"/>
      <w:jc w:val="right"/>
    </w:pPr>
    <w:rPr>
      <w:rFonts w:eastAsia="SimSun"/>
      <w:sz w:val="12"/>
      <w:szCs w:val="12"/>
      <w:lang w:val="en-US" w:eastAsia="en-US"/>
    </w:rPr>
  </w:style>
  <w:style w:type="paragraph" w:customStyle="1" w:styleId="tablehead">
    <w:name w:val="table head"/>
    <w:rsid w:val="00455C09"/>
    <w:pPr>
      <w:numPr>
        <w:numId w:val="20"/>
      </w:numPr>
      <w:spacing w:before="240" w:after="120" w:line="216" w:lineRule="auto"/>
    </w:pPr>
    <w:rPr>
      <w:rFonts w:eastAsia="SimSun"/>
      <w:smallCaps/>
      <w:noProof/>
      <w:sz w:val="16"/>
      <w:szCs w:val="16"/>
      <w:lang w:val="en-US" w:eastAsia="en-US"/>
    </w:rPr>
  </w:style>
  <w:style w:type="paragraph" w:styleId="ac">
    <w:name w:val="header"/>
    <w:basedOn w:val="a"/>
    <w:link w:val="ad"/>
    <w:rsid w:val="00455C09"/>
    <w:pPr>
      <w:tabs>
        <w:tab w:val="center" w:pos="4680"/>
        <w:tab w:val="right" w:pos="9360"/>
      </w:tabs>
    </w:pPr>
  </w:style>
  <w:style w:type="character" w:customStyle="1" w:styleId="ad">
    <w:name w:val="Верхний колонтитул Знак"/>
    <w:basedOn w:val="a0"/>
    <w:link w:val="ac"/>
    <w:rsid w:val="00455C09"/>
    <w:rPr>
      <w:rFonts w:eastAsia="SimSun"/>
      <w:lang w:val="en-US" w:eastAsia="en-US"/>
    </w:rPr>
  </w:style>
  <w:style w:type="paragraph" w:styleId="ae">
    <w:name w:val="caption"/>
    <w:basedOn w:val="a"/>
    <w:next w:val="a"/>
    <w:unhideWhenUsed/>
    <w:qFormat/>
    <w:rsid w:val="00455C09"/>
    <w:pPr>
      <w:spacing w:after="200"/>
    </w:pPr>
    <w:rPr>
      <w:i/>
      <w:iCs/>
      <w:color w:val="44546A"/>
      <w:sz w:val="18"/>
      <w:szCs w:val="18"/>
    </w:rPr>
  </w:style>
  <w:style w:type="paragraph" w:styleId="af">
    <w:name w:val="footer"/>
    <w:basedOn w:val="a"/>
    <w:link w:val="af0"/>
    <w:uiPriority w:val="99"/>
    <w:rsid w:val="00455C09"/>
    <w:pPr>
      <w:tabs>
        <w:tab w:val="center" w:pos="4680"/>
        <w:tab w:val="right" w:pos="9360"/>
      </w:tabs>
    </w:pPr>
  </w:style>
  <w:style w:type="character" w:customStyle="1" w:styleId="af0">
    <w:name w:val="Нижний колонтитул Знак"/>
    <w:basedOn w:val="a0"/>
    <w:link w:val="af"/>
    <w:uiPriority w:val="99"/>
    <w:rsid w:val="00455C09"/>
    <w:rPr>
      <w:rFonts w:eastAsia="SimSu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ru-RU"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C09"/>
    <w:rPr>
      <w:rFonts w:eastAsia="SimSun"/>
      <w:lang w:val="en-US" w:eastAsia="en-US"/>
    </w:rPr>
  </w:style>
  <w:style w:type="paragraph" w:styleId="1">
    <w:name w:val="heading 1"/>
    <w:basedOn w:val="a"/>
    <w:next w:val="a"/>
    <w:qFormat/>
    <w:rsid w:val="00455C09"/>
    <w:pPr>
      <w:keepNext/>
      <w:keepLines/>
      <w:numPr>
        <w:numId w:val="24"/>
      </w:numPr>
      <w:tabs>
        <w:tab w:val="left" w:pos="216"/>
      </w:tabs>
      <w:spacing w:before="160" w:after="80"/>
      <w:outlineLvl w:val="0"/>
    </w:pPr>
    <w:rPr>
      <w:smallCaps/>
      <w:noProof/>
    </w:rPr>
  </w:style>
  <w:style w:type="paragraph" w:styleId="2">
    <w:name w:val="heading 2"/>
    <w:basedOn w:val="a"/>
    <w:next w:val="a"/>
    <w:qFormat/>
    <w:rsid w:val="00455C09"/>
    <w:pPr>
      <w:keepNext/>
      <w:keepLines/>
      <w:numPr>
        <w:ilvl w:val="1"/>
        <w:numId w:val="24"/>
      </w:numPr>
      <w:spacing w:before="120" w:after="60"/>
      <w:jc w:val="left"/>
      <w:outlineLvl w:val="1"/>
    </w:pPr>
    <w:rPr>
      <w:i/>
      <w:iCs/>
      <w:noProof/>
    </w:rPr>
  </w:style>
  <w:style w:type="paragraph" w:styleId="3">
    <w:name w:val="heading 3"/>
    <w:basedOn w:val="a"/>
    <w:next w:val="a"/>
    <w:qFormat/>
    <w:rsid w:val="00455C09"/>
    <w:pPr>
      <w:numPr>
        <w:ilvl w:val="2"/>
        <w:numId w:val="24"/>
      </w:numPr>
      <w:spacing w:line="240" w:lineRule="exact"/>
      <w:jc w:val="both"/>
      <w:outlineLvl w:val="2"/>
    </w:pPr>
    <w:rPr>
      <w:i/>
      <w:iCs/>
      <w:noProof/>
    </w:rPr>
  </w:style>
  <w:style w:type="paragraph" w:styleId="4">
    <w:name w:val="heading 4"/>
    <w:basedOn w:val="a"/>
    <w:next w:val="a"/>
    <w:qFormat/>
    <w:rsid w:val="00455C09"/>
    <w:pPr>
      <w:numPr>
        <w:ilvl w:val="3"/>
        <w:numId w:val="24"/>
      </w:numPr>
      <w:tabs>
        <w:tab w:val="left" w:pos="720"/>
      </w:tabs>
      <w:spacing w:before="40" w:after="40"/>
      <w:jc w:val="both"/>
      <w:outlineLvl w:val="3"/>
    </w:pPr>
    <w:rPr>
      <w:i/>
      <w:iCs/>
      <w:noProof/>
    </w:rPr>
  </w:style>
  <w:style w:type="paragraph" w:styleId="5">
    <w:name w:val="heading 5"/>
    <w:basedOn w:val="a"/>
    <w:next w:val="a"/>
    <w:qFormat/>
    <w:rsid w:val="00455C09"/>
    <w:pPr>
      <w:tabs>
        <w:tab w:val="left" w:pos="360"/>
      </w:tabs>
      <w:spacing w:before="160" w:after="80"/>
      <w:outlineLvl w:val="4"/>
    </w:pPr>
    <w:rPr>
      <w:smallCaps/>
      <w:noProof/>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rsid w:val="00455C0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455C09"/>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60" w:type="dxa"/>
        <w:left w:w="108" w:type="dxa"/>
        <w:bottom w:w="60" w:type="dxa"/>
        <w:right w:w="108" w:type="dxa"/>
      </w:tblCellMar>
    </w:tblPr>
  </w:style>
  <w:style w:type="table" w:customStyle="1" w:styleId="a7">
    <w:basedOn w:val="TableNormal"/>
    <w:tblPr>
      <w:tblStyleRowBandSize w:val="1"/>
      <w:tblStyleColBandSize w:val="1"/>
      <w:tblCellMar>
        <w:top w:w="60" w:type="dxa"/>
        <w:left w:w="108" w:type="dxa"/>
        <w:bottom w:w="60" w:type="dxa"/>
        <w:right w:w="108" w:type="dxa"/>
      </w:tblCellMar>
    </w:tblPr>
  </w:style>
  <w:style w:type="table" w:customStyle="1" w:styleId="a8">
    <w:basedOn w:val="TableNormal"/>
    <w:tblPr>
      <w:tblStyleRowBandSize w:val="1"/>
      <w:tblStyleColBandSize w:val="1"/>
      <w:tblCellMar>
        <w:top w:w="60" w:type="dxa"/>
        <w:left w:w="108" w:type="dxa"/>
        <w:bottom w:w="60" w:type="dxa"/>
        <w:right w:w="108" w:type="dxa"/>
      </w:tblCellMar>
    </w:tblPr>
  </w:style>
  <w:style w:type="table" w:customStyle="1" w:styleId="a9">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customStyle="1" w:styleId="Abstract">
    <w:name w:val="Abstract"/>
    <w:rsid w:val="00455C09"/>
    <w:pPr>
      <w:spacing w:after="200"/>
      <w:ind w:firstLine="272"/>
      <w:jc w:val="both"/>
    </w:pPr>
    <w:rPr>
      <w:rFonts w:eastAsia="SimSun"/>
      <w:b/>
      <w:bCs/>
      <w:sz w:val="18"/>
      <w:szCs w:val="18"/>
      <w:lang w:val="en-US" w:eastAsia="en-US"/>
    </w:rPr>
  </w:style>
  <w:style w:type="paragraph" w:customStyle="1" w:styleId="Author">
    <w:name w:val="Author"/>
    <w:rsid w:val="00455C09"/>
    <w:pPr>
      <w:spacing w:before="360" w:after="40"/>
    </w:pPr>
    <w:rPr>
      <w:rFonts w:eastAsia="SimSun"/>
      <w:noProof/>
      <w:sz w:val="18"/>
      <w:szCs w:val="22"/>
      <w:lang w:val="en-US" w:eastAsia="en-US"/>
    </w:rPr>
  </w:style>
  <w:style w:type="paragraph" w:customStyle="1" w:styleId="Affiliation">
    <w:name w:val="Affiliation"/>
    <w:basedOn w:val="Author"/>
    <w:rsid w:val="00455C09"/>
    <w:pPr>
      <w:spacing w:before="0"/>
    </w:pPr>
    <w:rPr>
      <w:i/>
      <w:szCs w:val="18"/>
    </w:rPr>
  </w:style>
  <w:style w:type="paragraph" w:styleId="aa">
    <w:name w:val="Body Text"/>
    <w:basedOn w:val="a"/>
    <w:link w:val="ab"/>
    <w:rsid w:val="00455C09"/>
    <w:pPr>
      <w:tabs>
        <w:tab w:val="left" w:pos="288"/>
      </w:tabs>
      <w:spacing w:after="120" w:line="228" w:lineRule="auto"/>
      <w:ind w:firstLine="288"/>
      <w:jc w:val="both"/>
    </w:pPr>
    <w:rPr>
      <w:spacing w:val="-1"/>
      <w:lang w:eastAsia="x-none"/>
    </w:rPr>
  </w:style>
  <w:style w:type="character" w:customStyle="1" w:styleId="ab">
    <w:name w:val="Основной текст Знак"/>
    <w:link w:val="aa"/>
    <w:rsid w:val="00455C09"/>
    <w:rPr>
      <w:rFonts w:eastAsia="SimSun"/>
      <w:spacing w:val="-1"/>
      <w:lang w:val="en-US" w:eastAsia="x-none"/>
    </w:rPr>
  </w:style>
  <w:style w:type="paragraph" w:customStyle="1" w:styleId="bulletlist">
    <w:name w:val="bullet list"/>
    <w:basedOn w:val="aa"/>
    <w:rsid w:val="00455C09"/>
    <w:pPr>
      <w:numPr>
        <w:numId w:val="15"/>
      </w:numPr>
    </w:pPr>
  </w:style>
  <w:style w:type="paragraph" w:customStyle="1" w:styleId="equation">
    <w:name w:val="equation"/>
    <w:basedOn w:val="a"/>
    <w:rsid w:val="00455C09"/>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455C09"/>
    <w:pPr>
      <w:numPr>
        <w:numId w:val="16"/>
      </w:numPr>
      <w:tabs>
        <w:tab w:val="left" w:pos="533"/>
      </w:tabs>
      <w:spacing w:before="80" w:after="200"/>
      <w:jc w:val="both"/>
    </w:pPr>
    <w:rPr>
      <w:rFonts w:eastAsia="SimSun"/>
      <w:noProof/>
      <w:sz w:val="16"/>
      <w:szCs w:val="16"/>
      <w:lang w:val="en-US" w:eastAsia="en-US"/>
    </w:rPr>
  </w:style>
  <w:style w:type="paragraph" w:customStyle="1" w:styleId="footnote">
    <w:name w:val="footnote"/>
    <w:rsid w:val="00455C09"/>
    <w:pPr>
      <w:framePr w:hSpace="187" w:vSpace="187" w:wrap="notBeside" w:vAnchor="text" w:hAnchor="page" w:x="6121" w:y="577"/>
      <w:numPr>
        <w:numId w:val="17"/>
      </w:numPr>
      <w:spacing w:after="40"/>
      <w:jc w:val="left"/>
    </w:pPr>
    <w:rPr>
      <w:rFonts w:eastAsia="SimSun"/>
      <w:sz w:val="16"/>
      <w:szCs w:val="16"/>
      <w:lang w:val="en-US" w:eastAsia="en-US"/>
    </w:rPr>
  </w:style>
  <w:style w:type="paragraph" w:customStyle="1" w:styleId="Keywords">
    <w:name w:val="Keywords"/>
    <w:basedOn w:val="Abstract"/>
    <w:qFormat/>
    <w:rsid w:val="00455C09"/>
    <w:pPr>
      <w:spacing w:after="120"/>
      <w:ind w:firstLine="274"/>
    </w:pPr>
    <w:rPr>
      <w:i/>
    </w:rPr>
  </w:style>
  <w:style w:type="paragraph" w:customStyle="1" w:styleId="papersubtitle">
    <w:name w:val="paper subtitle"/>
    <w:rsid w:val="00455C09"/>
    <w:pPr>
      <w:spacing w:after="120"/>
    </w:pPr>
    <w:rPr>
      <w:rFonts w:eastAsia="MS Mincho"/>
      <w:noProof/>
      <w:sz w:val="28"/>
      <w:szCs w:val="28"/>
      <w:lang w:val="en-US" w:eastAsia="en-US"/>
    </w:rPr>
  </w:style>
  <w:style w:type="paragraph" w:customStyle="1" w:styleId="papertitle">
    <w:name w:val="paper title"/>
    <w:rsid w:val="00455C09"/>
    <w:pPr>
      <w:spacing w:after="120"/>
    </w:pPr>
    <w:rPr>
      <w:rFonts w:eastAsia="MS Mincho"/>
      <w:noProof/>
      <w:sz w:val="48"/>
      <w:szCs w:val="48"/>
      <w:lang w:val="en-US" w:eastAsia="en-US"/>
    </w:rPr>
  </w:style>
  <w:style w:type="paragraph" w:customStyle="1" w:styleId="references">
    <w:name w:val="references"/>
    <w:rsid w:val="00455C09"/>
    <w:pPr>
      <w:numPr>
        <w:numId w:val="18"/>
      </w:numPr>
      <w:spacing w:after="50" w:line="180" w:lineRule="exact"/>
      <w:jc w:val="both"/>
    </w:pPr>
    <w:rPr>
      <w:rFonts w:eastAsia="MS Mincho"/>
      <w:noProof/>
      <w:sz w:val="16"/>
      <w:szCs w:val="16"/>
      <w:lang w:val="en-US" w:eastAsia="en-US"/>
    </w:rPr>
  </w:style>
  <w:style w:type="paragraph" w:customStyle="1" w:styleId="sponsors">
    <w:name w:val="sponsors"/>
    <w:rsid w:val="00455C09"/>
    <w:pPr>
      <w:framePr w:wrap="auto" w:hAnchor="text" w:x="615" w:y="2239"/>
      <w:pBdr>
        <w:top w:val="single" w:sz="4" w:space="2" w:color="auto"/>
      </w:pBdr>
      <w:ind w:firstLine="288"/>
      <w:jc w:val="left"/>
    </w:pPr>
    <w:rPr>
      <w:rFonts w:eastAsia="SimSun"/>
      <w:sz w:val="16"/>
      <w:szCs w:val="16"/>
      <w:lang w:val="en-US" w:eastAsia="en-US"/>
    </w:rPr>
  </w:style>
  <w:style w:type="paragraph" w:customStyle="1" w:styleId="tablecolhead">
    <w:name w:val="table col head"/>
    <w:basedOn w:val="a"/>
    <w:rsid w:val="00455C09"/>
    <w:rPr>
      <w:b/>
      <w:bCs/>
      <w:sz w:val="16"/>
      <w:szCs w:val="16"/>
    </w:rPr>
  </w:style>
  <w:style w:type="paragraph" w:customStyle="1" w:styleId="tablecolsubhead">
    <w:name w:val="table col subhead"/>
    <w:basedOn w:val="tablecolhead"/>
    <w:rsid w:val="00455C09"/>
    <w:rPr>
      <w:i/>
      <w:iCs/>
      <w:sz w:val="15"/>
      <w:szCs w:val="15"/>
    </w:rPr>
  </w:style>
  <w:style w:type="paragraph" w:customStyle="1" w:styleId="tablecopy">
    <w:name w:val="table copy"/>
    <w:rsid w:val="00455C09"/>
    <w:pPr>
      <w:jc w:val="both"/>
    </w:pPr>
    <w:rPr>
      <w:rFonts w:eastAsia="SimSun"/>
      <w:noProof/>
      <w:sz w:val="16"/>
      <w:szCs w:val="16"/>
      <w:lang w:val="en-US" w:eastAsia="en-US"/>
    </w:rPr>
  </w:style>
  <w:style w:type="paragraph" w:customStyle="1" w:styleId="tablefootnote">
    <w:name w:val="table footnote"/>
    <w:rsid w:val="00455C09"/>
    <w:pPr>
      <w:numPr>
        <w:numId w:val="19"/>
      </w:numPr>
      <w:spacing w:before="60" w:after="30"/>
      <w:jc w:val="right"/>
    </w:pPr>
    <w:rPr>
      <w:rFonts w:eastAsia="SimSun"/>
      <w:sz w:val="12"/>
      <w:szCs w:val="12"/>
      <w:lang w:val="en-US" w:eastAsia="en-US"/>
    </w:rPr>
  </w:style>
  <w:style w:type="paragraph" w:customStyle="1" w:styleId="tablehead">
    <w:name w:val="table head"/>
    <w:rsid w:val="00455C09"/>
    <w:pPr>
      <w:numPr>
        <w:numId w:val="20"/>
      </w:numPr>
      <w:spacing w:before="240" w:after="120" w:line="216" w:lineRule="auto"/>
    </w:pPr>
    <w:rPr>
      <w:rFonts w:eastAsia="SimSun"/>
      <w:smallCaps/>
      <w:noProof/>
      <w:sz w:val="16"/>
      <w:szCs w:val="16"/>
      <w:lang w:val="en-US" w:eastAsia="en-US"/>
    </w:rPr>
  </w:style>
  <w:style w:type="paragraph" w:styleId="ac">
    <w:name w:val="header"/>
    <w:basedOn w:val="a"/>
    <w:link w:val="ad"/>
    <w:rsid w:val="00455C09"/>
    <w:pPr>
      <w:tabs>
        <w:tab w:val="center" w:pos="4680"/>
        <w:tab w:val="right" w:pos="9360"/>
      </w:tabs>
    </w:pPr>
  </w:style>
  <w:style w:type="character" w:customStyle="1" w:styleId="ad">
    <w:name w:val="Верхний колонтитул Знак"/>
    <w:basedOn w:val="a0"/>
    <w:link w:val="ac"/>
    <w:rsid w:val="00455C09"/>
    <w:rPr>
      <w:rFonts w:eastAsia="SimSun"/>
      <w:lang w:val="en-US" w:eastAsia="en-US"/>
    </w:rPr>
  </w:style>
  <w:style w:type="paragraph" w:styleId="ae">
    <w:name w:val="caption"/>
    <w:basedOn w:val="a"/>
    <w:next w:val="a"/>
    <w:unhideWhenUsed/>
    <w:qFormat/>
    <w:rsid w:val="00455C09"/>
    <w:pPr>
      <w:spacing w:after="200"/>
    </w:pPr>
    <w:rPr>
      <w:i/>
      <w:iCs/>
      <w:color w:val="44546A"/>
      <w:sz w:val="18"/>
      <w:szCs w:val="18"/>
    </w:rPr>
  </w:style>
  <w:style w:type="paragraph" w:styleId="af">
    <w:name w:val="footer"/>
    <w:basedOn w:val="a"/>
    <w:link w:val="af0"/>
    <w:uiPriority w:val="99"/>
    <w:rsid w:val="00455C09"/>
    <w:pPr>
      <w:tabs>
        <w:tab w:val="center" w:pos="4680"/>
        <w:tab w:val="right" w:pos="9360"/>
      </w:tabs>
    </w:pPr>
  </w:style>
  <w:style w:type="character" w:customStyle="1" w:styleId="af0">
    <w:name w:val="Нижний колонтитул Знак"/>
    <w:basedOn w:val="a0"/>
    <w:link w:val="af"/>
    <w:uiPriority w:val="99"/>
    <w:rsid w:val="00455C09"/>
    <w:rPr>
      <w:rFonts w:eastAsia="SimSu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1dhahair@uodiyala.edu.iq" TargetMode="External"/><Relationship Id="rId4" Type="http://schemas.openxmlformats.org/officeDocument/2006/relationships/settings" Target="settings.xml"/><Relationship Id="rId9" Type="http://schemas.openxmlformats.org/officeDocument/2006/relationships/hyperlink" Target="mailto:scicomphd232407@uodiyala.edu.iq" TargetMode="External"/><Relationship Id="rId14" Type="http://schemas.microsoft.com/office/2007/relationships/hdphoto" Target="media/hdphoto1.wd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4846</Words>
  <Characters>27625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2</cp:revision>
  <dcterms:created xsi:type="dcterms:W3CDTF">2026-05-25T09:34:00Z</dcterms:created>
  <dcterms:modified xsi:type="dcterms:W3CDTF">2026-05-25T09:34:00Z</dcterms:modified>
</cp:coreProperties>
</file>