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49DF424" w14:textId="60C6359E" w:rsidR="00674AC1" w:rsidRPr="00CD6CAF" w:rsidRDefault="0047207C" w:rsidP="001F462C">
      <w:pPr>
        <w:pStyle w:val="afa"/>
      </w:pPr>
      <w:r w:rsidRPr="0047207C">
        <w:t xml:space="preserve">Адаптивное согласованное управление </w:t>
      </w:r>
      <w:proofErr w:type="spellStart"/>
      <w:r w:rsidRPr="0047207C">
        <w:t>мультиагентными</w:t>
      </w:r>
      <w:proofErr w:type="spellEnd"/>
      <w:r w:rsidRPr="0047207C">
        <w:t xml:space="preserve"> системами на основе нейронных сете</w:t>
      </w:r>
      <w:r>
        <w:t>й</w:t>
      </w:r>
    </w:p>
    <w:p w14:paraId="4AABE551" w14:textId="4DFE9492" w:rsidR="00674AC1" w:rsidRDefault="00F15C47" w:rsidP="001F462C">
      <w:pPr>
        <w:pStyle w:val="af8"/>
      </w:pPr>
      <w:r>
        <w:t>В</w:t>
      </w:r>
      <w:r>
        <w:rPr>
          <w:rFonts w:hint="eastAsia"/>
          <w:lang w:eastAsia="zh-CN"/>
        </w:rPr>
        <w:t xml:space="preserve">. </w:t>
      </w:r>
      <w:r>
        <w:rPr>
          <w:lang w:eastAsia="zh-CN"/>
        </w:rPr>
        <w:t>Сюй</w:t>
      </w:r>
      <w:proofErr w:type="gramStart"/>
      <w:r w:rsidRPr="00F15C47">
        <w:rPr>
          <w:vertAlign w:val="superscript"/>
          <w:lang w:eastAsia="zh-CN"/>
        </w:rPr>
        <w:t>1</w:t>
      </w:r>
      <w:proofErr w:type="gramEnd"/>
      <w:r>
        <w:t>, Ю</w:t>
      </w:r>
      <w:r>
        <w:rPr>
          <w:rFonts w:hint="eastAsia"/>
          <w:lang w:eastAsia="zh-CN"/>
        </w:rPr>
        <w:t xml:space="preserve">. </w:t>
      </w:r>
      <w:r>
        <w:rPr>
          <w:lang w:eastAsia="zh-CN"/>
        </w:rPr>
        <w:t>Юань</w:t>
      </w:r>
      <w:r w:rsidRPr="00F15C47">
        <w:rPr>
          <w:vertAlign w:val="superscript"/>
          <w:lang w:eastAsia="zh-CN"/>
        </w:rPr>
        <w:t>2</w:t>
      </w:r>
    </w:p>
    <w:p w14:paraId="0A7372E4" w14:textId="365AA86E" w:rsidR="00674AC1" w:rsidRDefault="009E61F0" w:rsidP="009E61F0">
      <w:pPr>
        <w:pStyle w:val="ad"/>
      </w:pPr>
      <w:r w:rsidRPr="0078346E">
        <w:t>С</w:t>
      </w:r>
      <w:r w:rsidR="0078346E" w:rsidRPr="0078346E">
        <w:t>анкт-Петербургский государственный электротехнический</w:t>
      </w:r>
      <w:r w:rsidR="0078346E" w:rsidRPr="0078346E">
        <w:rPr>
          <w:rFonts w:hint="eastAsia"/>
        </w:rPr>
        <w:t xml:space="preserve"> </w:t>
      </w:r>
      <w:r w:rsidR="0078346E" w:rsidRPr="0078346E">
        <w:t>университет</w:t>
      </w:r>
      <w:r w:rsidR="001F462C">
        <w:br/>
        <w:t>«</w:t>
      </w:r>
      <w:r w:rsidR="0078346E" w:rsidRPr="0078346E">
        <w:t>ЛЭТИ</w:t>
      </w:r>
      <w:r w:rsidR="001F462C">
        <w:t>»</w:t>
      </w:r>
      <w:r w:rsidR="0078346E" w:rsidRPr="0078346E">
        <w:t xml:space="preserve"> им. В. И. Ульянова (Ленина)</w:t>
      </w:r>
    </w:p>
    <w:p w14:paraId="6DF0095C" w14:textId="7D3F553E" w:rsidR="00674AC1" w:rsidRDefault="0078346E" w:rsidP="001F462C">
      <w:pPr>
        <w:pStyle w:val="ad"/>
        <w:spacing w:after="180"/>
      </w:pPr>
      <w:r w:rsidRPr="0078346E">
        <w:rPr>
          <w:rFonts w:hint="eastAsia"/>
          <w:i w:val="0"/>
          <w:vertAlign w:val="superscript"/>
          <w:lang w:eastAsia="zh-CN"/>
        </w:rPr>
        <w:t>1</w:t>
      </w:r>
      <w:proofErr w:type="spellStart"/>
      <w:r w:rsidRPr="0078346E">
        <w:rPr>
          <w:rFonts w:hint="eastAsia"/>
          <w:i w:val="0"/>
          <w:lang w:val="en-US" w:eastAsia="zh-CN"/>
        </w:rPr>
        <w:t>xuwenran</w:t>
      </w:r>
      <w:proofErr w:type="spellEnd"/>
      <w:r w:rsidRPr="0078346E">
        <w:rPr>
          <w:rFonts w:hint="eastAsia"/>
          <w:i w:val="0"/>
          <w:lang w:eastAsia="zh-CN"/>
        </w:rPr>
        <w:t>@</w:t>
      </w:r>
      <w:proofErr w:type="spellStart"/>
      <w:r w:rsidRPr="0078346E">
        <w:rPr>
          <w:rFonts w:hint="eastAsia"/>
          <w:i w:val="0"/>
          <w:lang w:val="en-US" w:eastAsia="zh-CN"/>
        </w:rPr>
        <w:t>yandex</w:t>
      </w:r>
      <w:proofErr w:type="spellEnd"/>
      <w:r w:rsidRPr="0078346E">
        <w:rPr>
          <w:rFonts w:hint="eastAsia"/>
          <w:i w:val="0"/>
          <w:lang w:eastAsia="zh-CN"/>
        </w:rPr>
        <w:t>.</w:t>
      </w:r>
      <w:proofErr w:type="spellStart"/>
      <w:r w:rsidRPr="0078346E">
        <w:rPr>
          <w:rFonts w:hint="eastAsia"/>
          <w:i w:val="0"/>
          <w:lang w:eastAsia="zh-CN"/>
        </w:rPr>
        <w:t>ru</w:t>
      </w:r>
      <w:proofErr w:type="spellEnd"/>
      <w:r>
        <w:rPr>
          <w:rFonts w:hint="eastAsia"/>
          <w:i w:val="0"/>
          <w:lang w:eastAsia="zh-CN"/>
        </w:rPr>
        <w:t xml:space="preserve">, </w:t>
      </w:r>
      <w:r w:rsidRPr="0078346E">
        <w:rPr>
          <w:rFonts w:hint="eastAsia"/>
          <w:i w:val="0"/>
          <w:vertAlign w:val="superscript"/>
          <w:lang w:eastAsia="zh-CN"/>
        </w:rPr>
        <w:t>2</w:t>
      </w:r>
      <w:r>
        <w:rPr>
          <w:rFonts w:hint="eastAsia"/>
          <w:i w:val="0"/>
          <w:lang w:eastAsia="zh-CN"/>
        </w:rPr>
        <w:t>1449771962@qq.com</w:t>
      </w:r>
    </w:p>
    <w:p w14:paraId="2CA3F992" w14:textId="77777777" w:rsidR="00674AC1" w:rsidRDefault="00674AC1" w:rsidP="00715D70">
      <w:pPr>
        <w:sectPr w:rsidR="00674AC1" w:rsidSect="001F462C">
          <w:footerReference w:type="default" r:id="rId8"/>
          <w:footerReference w:type="first" r:id="rId9"/>
          <w:type w:val="continuous"/>
          <w:pgSz w:w="11906" w:h="16838" w:code="9"/>
          <w:pgMar w:top="907" w:right="907" w:bottom="1440" w:left="907" w:header="709" w:footer="709" w:gutter="0"/>
          <w:cols w:space="720"/>
          <w:docGrid w:linePitch="360" w:charSpace="8192"/>
        </w:sectPr>
      </w:pPr>
    </w:p>
    <w:p w14:paraId="29AA264A" w14:textId="7D2C00FB" w:rsidR="00674AC1" w:rsidRPr="00BA097E" w:rsidRDefault="00674AC1" w:rsidP="001F462C">
      <w:pPr>
        <w:pStyle w:val="ac"/>
        <w:rPr>
          <w:rFonts w:eastAsia="MS Mincho"/>
        </w:rPr>
      </w:pPr>
      <w:r w:rsidRPr="00BA097E">
        <w:rPr>
          <w:rFonts w:eastAsia="MS Mincho"/>
          <w:i/>
        </w:rPr>
        <w:lastRenderedPageBreak/>
        <w:t>Аннотация</w:t>
      </w:r>
      <w:r w:rsidRPr="00BA097E">
        <w:rPr>
          <w:rFonts w:eastAsia="MS Mincho"/>
        </w:rPr>
        <w:t xml:space="preserve">. </w:t>
      </w:r>
      <w:r w:rsidR="0047207C" w:rsidRPr="0047207C">
        <w:rPr>
          <w:rFonts w:eastAsia="MS Mincho"/>
        </w:rPr>
        <w:t xml:space="preserve">В данной статье предлагается децентрализованная архитектура адаптивного согласованного управления </w:t>
      </w:r>
      <w:proofErr w:type="spellStart"/>
      <w:r w:rsidR="0047207C" w:rsidRPr="0047207C">
        <w:rPr>
          <w:rFonts w:eastAsia="MS Mincho"/>
        </w:rPr>
        <w:t>мультиагентными</w:t>
      </w:r>
      <w:proofErr w:type="spellEnd"/>
      <w:r w:rsidR="0047207C" w:rsidRPr="0047207C">
        <w:rPr>
          <w:rFonts w:eastAsia="MS Mincho"/>
        </w:rPr>
        <w:t xml:space="preserve"> системами на основе дифференциальных уравнений в частных производных. Данная архитектура интегрирует нейронные сети на основе радиально-базисных функций и </w:t>
      </w:r>
      <w:proofErr w:type="spellStart"/>
      <w:r w:rsidR="0047207C" w:rsidRPr="0047207C">
        <w:rPr>
          <w:rFonts w:eastAsia="MS Mincho"/>
        </w:rPr>
        <w:t>графовые</w:t>
      </w:r>
      <w:proofErr w:type="spellEnd"/>
      <w:r w:rsidR="0047207C" w:rsidRPr="0047207C">
        <w:rPr>
          <w:rFonts w:eastAsia="MS Mincho"/>
        </w:rPr>
        <w:t xml:space="preserve"> нейронные сети, что позволяет реализовать масштабируемое распределенное обучение при одновременном обеспечении устойчивости замкнутой системы. С использованием метода функционалов Ляпунова строго доказана </w:t>
      </w:r>
      <w:proofErr w:type="spellStart"/>
      <w:r w:rsidR="0047207C" w:rsidRPr="001F462C">
        <w:rPr>
          <w:rFonts w:eastAsia="MS Mincho"/>
        </w:rPr>
        <w:t>полуглобальная</w:t>
      </w:r>
      <w:proofErr w:type="spellEnd"/>
      <w:r w:rsidR="0047207C" w:rsidRPr="0047207C">
        <w:rPr>
          <w:rFonts w:eastAsia="MS Mincho"/>
        </w:rPr>
        <w:t xml:space="preserve"> равномерная конечная ограниченность решений замкнутой системы. Результаты численного моделирования подтверждают эффективность предложенного подхода в обеспечении пространственно-временной синхронизации состояний</w:t>
      </w:r>
      <w:r w:rsidRPr="00BA097E">
        <w:rPr>
          <w:rFonts w:eastAsia="MS Mincho"/>
        </w:rPr>
        <w:t xml:space="preserve">. </w:t>
      </w:r>
    </w:p>
    <w:p w14:paraId="7F8BACF6" w14:textId="2E4B8322" w:rsidR="00674AC1" w:rsidRPr="00771B33" w:rsidRDefault="00674AC1" w:rsidP="001F462C">
      <w:pPr>
        <w:pStyle w:val="af"/>
        <w:rPr>
          <w:rFonts w:eastAsia="MS Mincho"/>
        </w:rPr>
      </w:pPr>
      <w:r w:rsidRPr="00C778AC">
        <w:t>Ключевые</w:t>
      </w:r>
      <w:r w:rsidRPr="00982581">
        <w:rPr>
          <w:rFonts w:eastAsia="MS Mincho"/>
        </w:rPr>
        <w:t xml:space="preserve"> слова</w:t>
      </w:r>
      <w:r>
        <w:rPr>
          <w:rFonts w:eastAsia="MS Mincho"/>
        </w:rPr>
        <w:t xml:space="preserve">: </w:t>
      </w:r>
      <w:r w:rsidR="0047207C" w:rsidRPr="0047207C">
        <w:rPr>
          <w:rFonts w:eastAsia="MS Mincho"/>
        </w:rPr>
        <w:t xml:space="preserve">дифференциальные уравнения в частных производных, </w:t>
      </w:r>
      <w:proofErr w:type="spellStart"/>
      <w:r w:rsidR="0047207C" w:rsidRPr="0047207C">
        <w:rPr>
          <w:rFonts w:eastAsia="MS Mincho"/>
        </w:rPr>
        <w:t>мультиагентные</w:t>
      </w:r>
      <w:proofErr w:type="spellEnd"/>
      <w:r w:rsidR="0047207C" w:rsidRPr="0047207C">
        <w:rPr>
          <w:rFonts w:eastAsia="MS Mincho"/>
        </w:rPr>
        <w:t xml:space="preserve"> системы, нейронные сети на основе радиально-базисных функций, </w:t>
      </w:r>
      <w:proofErr w:type="spellStart"/>
      <w:r w:rsidR="0047207C" w:rsidRPr="0047207C">
        <w:rPr>
          <w:rFonts w:eastAsia="MS Mincho"/>
        </w:rPr>
        <w:t>графовые</w:t>
      </w:r>
      <w:proofErr w:type="spellEnd"/>
      <w:r w:rsidR="0047207C" w:rsidRPr="0047207C">
        <w:rPr>
          <w:rFonts w:eastAsia="MS Mincho"/>
        </w:rPr>
        <w:t xml:space="preserve"> нейронные сети</w:t>
      </w:r>
      <w:r>
        <w:rPr>
          <w:rFonts w:eastAsia="MS Mincho"/>
        </w:rPr>
        <w:t xml:space="preserve"> </w:t>
      </w:r>
    </w:p>
    <w:p w14:paraId="2C774F88" w14:textId="611023BB" w:rsidR="00674AC1" w:rsidRPr="00771B33" w:rsidRDefault="0047207C" w:rsidP="00570C9F">
      <w:pPr>
        <w:pStyle w:val="1"/>
      </w:pPr>
      <w:r w:rsidRPr="0047207C">
        <w:t>Введени</w:t>
      </w:r>
      <w:r>
        <w:t>е</w:t>
      </w:r>
    </w:p>
    <w:p w14:paraId="53A10302" w14:textId="77777777" w:rsidR="0047207C" w:rsidRPr="0047207C" w:rsidRDefault="0047207C" w:rsidP="0047207C">
      <w:pPr>
        <w:pStyle w:val="a5"/>
      </w:pPr>
      <w:r w:rsidRPr="0047207C">
        <w:t xml:space="preserve">В условиях гетерогенной динамики и ограничений связи </w:t>
      </w:r>
      <w:proofErr w:type="spellStart"/>
      <w:r w:rsidRPr="0047207C">
        <w:t>мультиагентные</w:t>
      </w:r>
      <w:proofErr w:type="spellEnd"/>
      <w:r w:rsidRPr="0047207C">
        <w:t xml:space="preserve"> системы (МАС), моделируемые дифференциальными уравнениями в частных производных (ДУЧП), сталкиваются с серьезными вызовами при реализации согласованного управления. Традиционные централизованные архитектуры управления характеризуются вычислительными «узкими местами» и зависимостью от глобальной информации, что препятствует их эффективному масштабированию [1]. Применение методов адаптивного управления, таких как нейронные сети на основе радиально-базисных функций (РБФ-НС), представляется перспективным подходом к аппроксимации априорно неизвестной нелинейной динамики [2], однако вопросы их использования в системах МАС на основе ДУЧП при наличии структурных ограничений остаются недостаточно исследованными.</w:t>
      </w:r>
    </w:p>
    <w:p w14:paraId="62FD5098" w14:textId="77777777" w:rsidR="0047207C" w:rsidRPr="0047207C" w:rsidRDefault="0047207C" w:rsidP="0047207C">
      <w:pPr>
        <w:pStyle w:val="a5"/>
      </w:pPr>
      <w:r w:rsidRPr="0047207C">
        <w:t xml:space="preserve">В последнее время </w:t>
      </w:r>
      <w:proofErr w:type="spellStart"/>
      <w:r w:rsidRPr="0047207C">
        <w:t>графовые</w:t>
      </w:r>
      <w:proofErr w:type="spellEnd"/>
      <w:r w:rsidRPr="0047207C">
        <w:t xml:space="preserve"> нейронные сети (ГНС), моделируя отношения взаимодействия между агентами в данных с </w:t>
      </w:r>
      <w:proofErr w:type="spellStart"/>
      <w:r w:rsidRPr="0047207C">
        <w:t>графовой</w:t>
      </w:r>
      <w:proofErr w:type="spellEnd"/>
      <w:r w:rsidRPr="0047207C">
        <w:t xml:space="preserve"> структурой, открыли новые пути реализации децентрализованного обучения [3]. Тем не менее, существующие подходы зачастую ориентированы на эвристические стратегии координации, пренебрегая требованиями строгого теоретического анализа устойчивости, необходимого для систем, описываемых ДУЧП. В задачах, требующих обеспечения глобальной сходимости на основе локальных взаимодействий, интеграция анализа устойчивости по Ляпунову с </w:t>
      </w:r>
      <w:r w:rsidRPr="0047207C">
        <w:lastRenderedPageBreak/>
        <w:t>распределенным обучением все еще остается теоретическим пробелом в современной литературе [4].</w:t>
      </w:r>
    </w:p>
    <w:p w14:paraId="41F6EB13" w14:textId="2B09D480" w:rsidR="00674AC1" w:rsidRDefault="0047207C" w:rsidP="0047207C">
      <w:pPr>
        <w:pStyle w:val="a5"/>
      </w:pPr>
      <w:r w:rsidRPr="0047207C">
        <w:t xml:space="preserve">Для решения указанных проблем в данной работе предлагается децентрализованная архитектура адаптивного управления на основе сопряжения ГНС и РБФ-НС, предназначенная для задач согласованного управления </w:t>
      </w:r>
      <w:proofErr w:type="spellStart"/>
      <w:r w:rsidRPr="0047207C">
        <w:t>мультиагентными</w:t>
      </w:r>
      <w:proofErr w:type="spellEnd"/>
      <w:r w:rsidRPr="0047207C">
        <w:t xml:space="preserve"> системами, моделируемыми </w:t>
      </w:r>
      <w:bookmarkStart w:id="0" w:name="OLE_LINK15"/>
      <w:r w:rsidRPr="0047207C">
        <w:t>ДУЧП</w:t>
      </w:r>
      <w:bookmarkEnd w:id="0"/>
      <w:r w:rsidRPr="0047207C">
        <w:t>. Предложенная структура позволяет агентам осуществлять совместную оптимизацию стратегий управления децентрализованным образом, опираясь исключительно на информацию о локальных ошибках и параметрах взаимодействия весов, передаваемую по топологии графа</w:t>
      </w:r>
      <w:r w:rsidR="00674AC1">
        <w:t xml:space="preserve">. </w:t>
      </w:r>
    </w:p>
    <w:p w14:paraId="2897F128" w14:textId="3C0C7DA3" w:rsidR="0047207C" w:rsidRPr="00875C78" w:rsidRDefault="0047207C" w:rsidP="0047207C">
      <w:pPr>
        <w:pStyle w:val="1"/>
      </w:pPr>
      <w:r w:rsidRPr="0047207C">
        <w:t>Децентрализованная архитектура управления мультиагентными системами на основе ДУЧП с сопряжением ГНС и РБФ-НС</w:t>
      </w:r>
    </w:p>
    <w:p w14:paraId="38A515B7" w14:textId="4E395D5F" w:rsidR="00674AC1" w:rsidRDefault="0047207C" w:rsidP="00570C9F">
      <w:pPr>
        <w:pStyle w:val="2"/>
        <w:tabs>
          <w:tab w:val="clear" w:pos="360"/>
          <w:tab w:val="num" w:pos="288"/>
          <w:tab w:val="num" w:pos="1070"/>
        </w:tabs>
      </w:pPr>
      <w:r w:rsidRPr="0047207C">
        <w:t>Постановка задачи и основные допущения</w:t>
      </w:r>
    </w:p>
    <w:p w14:paraId="7CA4D140" w14:textId="162D6C4E" w:rsidR="0047207C" w:rsidRPr="0047207C" w:rsidRDefault="0047207C" w:rsidP="0047207C">
      <w:pPr>
        <w:pStyle w:val="a5"/>
      </w:pPr>
      <w:r w:rsidRPr="0047207C">
        <w:t xml:space="preserve">Рассматривается </w:t>
      </w:r>
      <w:proofErr w:type="spellStart"/>
      <w:r w:rsidRPr="0047207C">
        <w:t>мультиагентная</w:t>
      </w:r>
      <w:proofErr w:type="spellEnd"/>
      <w:r w:rsidRPr="0047207C">
        <w:t xml:space="preserve"> система, состоящая из</w:t>
      </w:r>
      <w:r w:rsidRPr="00D26107">
        <w:rPr>
          <w:position w:val="-6"/>
        </w:rPr>
        <w:object w:dxaOrig="240" w:dyaOrig="240" w14:anchorId="44C5C6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pt;height:12.5pt" o:ole="">
            <v:imagedata r:id="rId10" o:title=""/>
          </v:shape>
          <o:OLEObject Type="Embed" ProgID="Equation.DSMT4" ShapeID="_x0000_i1025" DrawAspect="Content" ObjectID="_1838383041" r:id="rId11"/>
        </w:object>
      </w:r>
      <w:r w:rsidRPr="0047207C">
        <w:t>нелинейных электромеханических объектов, пространственная область которых распределена в ограниченной непрерывной области</w:t>
      </w:r>
      <w:r>
        <w:rPr>
          <w:rFonts w:eastAsiaTheme="minorEastAsia"/>
          <w:kern w:val="2"/>
          <w:position w:val="-10"/>
          <w:lang w:eastAsia="zh-CN"/>
        </w:rPr>
        <w:object w:dxaOrig="1320" w:dyaOrig="320" w14:anchorId="545936AE">
          <v:shape id="_x0000_i1026" type="#_x0000_t75" style="width:66pt;height:15.5pt" o:ole="">
            <v:imagedata r:id="rId12" o:title=""/>
          </v:shape>
          <o:OLEObject Type="Embed" ProgID="Equation.DSMT4" ShapeID="_x0000_i1026" DrawAspect="Content" ObjectID="_1838383042" r:id="rId13"/>
        </w:object>
      </w:r>
      <w:r w:rsidRPr="0047207C">
        <w:t>с гладкой границей</w:t>
      </w:r>
      <w:r>
        <w:rPr>
          <w:rFonts w:eastAsiaTheme="minorEastAsia"/>
          <w:kern w:val="2"/>
          <w:position w:val="-6"/>
          <w:lang w:eastAsia="zh-CN"/>
        </w:rPr>
        <w:object w:dxaOrig="320" w:dyaOrig="240" w14:anchorId="36054179">
          <v:shape id="_x0000_i1027" type="#_x0000_t75" style="width:15.5pt;height:12.5pt" o:ole="">
            <v:imagedata r:id="rId14" o:title=""/>
          </v:shape>
          <o:OLEObject Type="Embed" ProgID="Equation.DSMT4" ShapeID="_x0000_i1027" DrawAspect="Content" ObjectID="_1838383043" r:id="rId15"/>
        </w:object>
      </w:r>
      <w:r w:rsidRPr="0047207C">
        <w:t>. Пусть</w:t>
      </w:r>
      <w:r>
        <w:rPr>
          <w:rFonts w:eastAsiaTheme="minorEastAsia"/>
          <w:kern w:val="2"/>
          <w:position w:val="-10"/>
          <w:lang w:eastAsia="zh-CN"/>
        </w:rPr>
        <w:object w:dxaOrig="540" w:dyaOrig="280" w14:anchorId="41DD283B">
          <v:shape id="_x0000_i1028" type="#_x0000_t75" style="width:27pt;height:14.5pt" o:ole="">
            <v:imagedata r:id="rId16" o:title=""/>
          </v:shape>
          <o:OLEObject Type="Embed" ProgID="Equation.DSMT4" ShapeID="_x0000_i1028" DrawAspect="Content" ObjectID="_1838383044" r:id="rId17"/>
        </w:object>
      </w:r>
      <w:r w:rsidRPr="0047207C">
        <w:t>— пространственная координата, а</w:t>
      </w:r>
      <w:r>
        <w:rPr>
          <w:rFonts w:eastAsiaTheme="minorEastAsia"/>
          <w:kern w:val="2"/>
          <w:position w:val="-10"/>
          <w:lang w:eastAsia="zh-CN"/>
        </w:rPr>
        <w:object w:dxaOrig="780" w:dyaOrig="300" w14:anchorId="6EF7DF95">
          <v:shape id="_x0000_i1029" type="#_x0000_t75" style="width:39.5pt;height:15pt" o:ole="">
            <v:imagedata r:id="rId18" o:title=""/>
          </v:shape>
          <o:OLEObject Type="Embed" ProgID="Equation.DSMT4" ShapeID="_x0000_i1029" DrawAspect="Content" ObjectID="_1838383045" r:id="rId19"/>
        </w:object>
      </w:r>
      <w:r w:rsidRPr="0047207C">
        <w:t>— временная переменная. Пространственно-временная динамика</w:t>
      </w:r>
      <w:r>
        <w:rPr>
          <w:rFonts w:eastAsiaTheme="minorEastAsia"/>
          <w:kern w:val="2"/>
          <w:position w:val="-6"/>
          <w:lang w:eastAsia="zh-CN"/>
        </w:rPr>
        <w:object w:dxaOrig="140" w:dyaOrig="240" w14:anchorId="6CF1CB08">
          <v:shape id="_x0000_i1030" type="#_x0000_t75" style="width:7pt;height:12.5pt" o:ole="">
            <v:imagedata r:id="rId20" o:title=""/>
          </v:shape>
          <o:OLEObject Type="Embed" ProgID="Equation.DSMT4" ShapeID="_x0000_i1030" DrawAspect="Content" ObjectID="_1838383046" r:id="rId21"/>
        </w:object>
      </w:r>
      <w:r w:rsidRPr="0047207C">
        <w:t>-</w:t>
      </w:r>
      <w:r w:rsidRPr="0047207C">
        <w:t>го агента (</w:t>
      </w:r>
      <w:r w:rsidRPr="00D26107">
        <w:rPr>
          <w:position w:val="-8"/>
        </w:rPr>
        <w:object w:dxaOrig="900" w:dyaOrig="260" w14:anchorId="6977D552">
          <v:shape id="_x0000_i1031" type="#_x0000_t75" style="width:45pt;height:13pt" o:ole="">
            <v:imagedata r:id="rId22" o:title=""/>
          </v:shape>
          <o:OLEObject Type="Embed" ProgID="Equation.DSMT4" ShapeID="_x0000_i1031" DrawAspect="Content" ObjectID="_1838383047" r:id="rId23"/>
        </w:object>
      </w:r>
      <w:r w:rsidRPr="0047207C">
        <w:t>) описывается следующим ДУЧП типа «реакция-диффузия»:</w:t>
      </w:r>
    </w:p>
    <w:p w14:paraId="59FC74A4" w14:textId="7F04D2E5" w:rsidR="0047207C" w:rsidRPr="0047207C" w:rsidRDefault="00216D89" w:rsidP="001F462C">
      <w:pPr>
        <w:pStyle w:val="a5"/>
        <w:ind w:right="-86" w:firstLine="0"/>
        <w:jc w:val="center"/>
      </w:pPr>
      <w:r w:rsidRPr="00216D89">
        <w:rPr>
          <w:position w:val="-22"/>
        </w:rPr>
        <w:object w:dxaOrig="6000" w:dyaOrig="560" w14:anchorId="78B79CB7">
          <v:shape id="_x0000_i1032" type="#_x0000_t75" style="width:244pt;height:23pt" o:ole="">
            <v:imagedata r:id="rId24" o:title=""/>
          </v:shape>
          <o:OLEObject Type="Embed" ProgID="Equation.DSMT4" ShapeID="_x0000_i1032" DrawAspect="Content" ObjectID="_1838383048" r:id="rId25"/>
        </w:object>
      </w:r>
    </w:p>
    <w:p w14:paraId="4513A31A" w14:textId="2CC1FE16" w:rsidR="0047207C" w:rsidRPr="0047207C" w:rsidRDefault="0047207C" w:rsidP="0047207C">
      <w:pPr>
        <w:pStyle w:val="a5"/>
      </w:pPr>
      <w:r w:rsidRPr="0047207C">
        <w:t>Здесь</w:t>
      </w:r>
      <w:r w:rsidRPr="00D26107">
        <w:rPr>
          <w:position w:val="-10"/>
        </w:rPr>
        <w:object w:dxaOrig="1040" w:dyaOrig="320" w14:anchorId="0FA03CA4">
          <v:shape id="_x0000_i1033" type="#_x0000_t75" style="width:52.5pt;height:15.5pt" o:ole="">
            <v:imagedata r:id="rId26" o:title=""/>
          </v:shape>
          <o:OLEObject Type="Embed" ProgID="Equation.DSMT4" ShapeID="_x0000_i1033" DrawAspect="Content" ObjectID="_1838383049" r:id="rId27"/>
        </w:object>
      </w:r>
      <w:r w:rsidRPr="0047207C">
        <w:t xml:space="preserve">— вектор состояния системы; </w:t>
      </w:r>
      <w:r>
        <w:rPr>
          <w:rFonts w:eastAsiaTheme="minorEastAsia"/>
          <w:kern w:val="2"/>
          <w:position w:val="-10"/>
          <w:lang w:eastAsia="zh-CN"/>
        </w:rPr>
        <w:object w:dxaOrig="1320" w:dyaOrig="300" w14:anchorId="461B4092">
          <v:shape id="_x0000_i1034" type="#_x0000_t75" style="width:66pt;height:15pt" o:ole="">
            <v:imagedata r:id="rId28" o:title=""/>
          </v:shape>
          <o:OLEObject Type="Embed" ProgID="Equation.DSMT4" ShapeID="_x0000_i1034" DrawAspect="Content" ObjectID="_1838383050" r:id="rId29"/>
        </w:object>
      </w:r>
      <w:r w:rsidRPr="0047207C">
        <w:t>— строго положительно определенная матрица коэффициентов диффузии, удовлетворяющая условию</w:t>
      </w:r>
      <w:r w:rsidRPr="00D26107">
        <w:rPr>
          <w:position w:val="-10"/>
        </w:rPr>
        <w:object w:dxaOrig="1320" w:dyaOrig="300" w14:anchorId="4603777B">
          <v:shape id="_x0000_i1035" type="#_x0000_t75" style="width:66pt;height:15pt" o:ole="">
            <v:imagedata r:id="rId30" o:title=""/>
          </v:shape>
          <o:OLEObject Type="Embed" ProgID="Equation.DSMT4" ShapeID="_x0000_i1035" DrawAspect="Content" ObjectID="_1838383051" r:id="rId31"/>
        </w:object>
      </w:r>
      <w:r w:rsidRPr="0047207C">
        <w:rPr>
          <w:rFonts w:hint="eastAsia"/>
        </w:rPr>
        <w:t>;</w:t>
      </w:r>
      <w:r w:rsidRPr="00D26107">
        <w:rPr>
          <w:position w:val="-10"/>
        </w:rPr>
        <w:object w:dxaOrig="1140" w:dyaOrig="320" w14:anchorId="25760B2D">
          <v:shape id="_x0000_i1036" type="#_x0000_t75" style="width:57pt;height:15.5pt" o:ole="">
            <v:imagedata r:id="rId32" o:title=""/>
          </v:shape>
          <o:OLEObject Type="Embed" ProgID="Equation.DSMT4" ShapeID="_x0000_i1036" DrawAspect="Content" ObjectID="_1838383052" r:id="rId33"/>
        </w:object>
      </w:r>
      <w:r w:rsidRPr="0047207C">
        <w:t xml:space="preserve">— непрерывная неизвестная пространственная нелинейная динамика; </w:t>
      </w:r>
      <w:r w:rsidRPr="00D26107">
        <w:rPr>
          <w:position w:val="-10"/>
        </w:rPr>
        <w:object w:dxaOrig="1040" w:dyaOrig="320" w14:anchorId="6E1813F1">
          <v:shape id="_x0000_i1037" type="#_x0000_t75" style="width:52.5pt;height:15.5pt" o:ole="">
            <v:imagedata r:id="rId34" o:title=""/>
          </v:shape>
          <o:OLEObject Type="Embed" ProgID="Equation.DSMT4" ShapeID="_x0000_i1037" DrawAspect="Content" ObjectID="_1838383053" r:id="rId35"/>
        </w:object>
      </w:r>
      <w:r w:rsidRPr="0047207C">
        <w:t>— распределенный закон управления, приложенный внутри пространственной области.</w:t>
      </w:r>
    </w:p>
    <w:p w14:paraId="1D64E906" w14:textId="77777777" w:rsidR="0047207C" w:rsidRPr="0047207C" w:rsidRDefault="0047207C" w:rsidP="0047207C">
      <w:pPr>
        <w:pStyle w:val="a5"/>
      </w:pPr>
      <w:r w:rsidRPr="0047207C">
        <w:t>Для обеспечения управляемости системы и строгости теоретических выводов вводятся следующие стандартные допущения:</w:t>
      </w:r>
    </w:p>
    <w:p w14:paraId="434C5715" w14:textId="4A6DEB9A" w:rsidR="0047207C" w:rsidRPr="0047207C" w:rsidRDefault="0047207C" w:rsidP="0047207C">
      <w:pPr>
        <w:pStyle w:val="a5"/>
      </w:pPr>
      <w:r w:rsidRPr="00DE32DB">
        <w:t xml:space="preserve">Допущение 1 (Неориентированная связная топология связи): </w:t>
      </w:r>
      <w:r w:rsidRPr="0047207C">
        <w:t>Предполагается, что физический граф топологии связи</w:t>
      </w:r>
      <w:r w:rsidRPr="0082222E">
        <w:rPr>
          <w:position w:val="-6"/>
        </w:rPr>
        <w:object w:dxaOrig="220" w:dyaOrig="240" w14:anchorId="200C7D01">
          <v:shape id="_x0000_i1038" type="#_x0000_t75" style="width:11pt;height:12.5pt" o:ole="">
            <v:imagedata r:id="rId36" o:title=""/>
          </v:shape>
          <o:OLEObject Type="Embed" ProgID="Equation.DSMT4" ShapeID="_x0000_i1038" DrawAspect="Content" ObjectID="_1838383054" r:id="rId37"/>
        </w:object>
      </w:r>
      <w:r w:rsidRPr="0047207C">
        <w:t xml:space="preserve">нижнего уровня является неориентированным и связным, то есть элементы его матрицы смежности </w:t>
      </w:r>
      <w:r w:rsidRPr="0047207C">
        <w:lastRenderedPageBreak/>
        <w:t>удовлетворяют условию</w:t>
      </w:r>
      <w:r w:rsidRPr="0082222E">
        <w:rPr>
          <w:position w:val="-12"/>
        </w:rPr>
        <w:object w:dxaOrig="639" w:dyaOrig="320" w14:anchorId="5BF7BF2C">
          <v:shape id="_x0000_i1039" type="#_x0000_t75" style="width:32pt;height:15.5pt" o:ole="">
            <v:imagedata r:id="rId38" o:title=""/>
          </v:shape>
          <o:OLEObject Type="Embed" ProgID="Equation.DSMT4" ShapeID="_x0000_i1039" DrawAspect="Content" ObjectID="_1838383055" r:id="rId39"/>
        </w:object>
      </w:r>
      <w:r w:rsidRPr="0047207C">
        <w:t xml:space="preserve">, а сам граф содержит </w:t>
      </w:r>
      <w:proofErr w:type="spellStart"/>
      <w:r w:rsidRPr="0047207C">
        <w:t>остовное</w:t>
      </w:r>
      <w:proofErr w:type="spellEnd"/>
      <w:r w:rsidRPr="0047207C">
        <w:t xml:space="preserve"> дерево.</w:t>
      </w:r>
    </w:p>
    <w:p w14:paraId="62B59A8B" w14:textId="745239AF" w:rsidR="0047207C" w:rsidRPr="0047207C" w:rsidRDefault="0047207C" w:rsidP="0047207C">
      <w:pPr>
        <w:pStyle w:val="a5"/>
      </w:pPr>
      <w:r w:rsidRPr="00DE32DB">
        <w:t xml:space="preserve">Допущение 2 (Согласованность опорной траектории и граничных условий): </w:t>
      </w:r>
      <w:r w:rsidRPr="0047207C">
        <w:t>Целевая опорная траектория</w:t>
      </w:r>
      <w:r>
        <w:rPr>
          <w:rFonts w:eastAsiaTheme="minorEastAsia"/>
          <w:kern w:val="2"/>
          <w:position w:val="-10"/>
          <w:lang w:eastAsia="zh-CN"/>
        </w:rPr>
        <w:object w:dxaOrig="1060" w:dyaOrig="320" w14:anchorId="39788586">
          <v:shape id="_x0000_i1040" type="#_x0000_t75" style="width:53pt;height:15.5pt" o:ole="">
            <v:imagedata r:id="rId40" o:title=""/>
          </v:shape>
          <o:OLEObject Type="Embed" ProgID="Equation.DSMT4" ShapeID="_x0000_i1040" DrawAspect="Content" ObjectID="_1838383056" r:id="rId41"/>
        </w:object>
      </w:r>
      <w:r w:rsidRPr="0047207C">
        <w:t>и ее частные производные всех порядков известны, ограничены и гладки. Также требуется выполнение однородного граничного условия Неймана</w:t>
      </w:r>
      <w:bookmarkStart w:id="1" w:name="MTBlankEqn"/>
      <w:r w:rsidRPr="0082222E">
        <w:rPr>
          <w:position w:val="-12"/>
        </w:rPr>
        <w:object w:dxaOrig="1960" w:dyaOrig="320" w14:anchorId="5148E3A6">
          <v:shape id="_x0000_i1041" type="#_x0000_t75" style="width:98pt;height:15.5pt" o:ole="">
            <v:imagedata r:id="rId42" o:title=""/>
          </v:shape>
          <o:OLEObject Type="Embed" ProgID="Equation.DSMT4" ShapeID="_x0000_i1041" DrawAspect="Content" ObjectID="_1838383057" r:id="rId43"/>
        </w:object>
      </w:r>
      <w:bookmarkEnd w:id="1"/>
      <w:r w:rsidRPr="0047207C">
        <w:t>, что гарантирует отсутствие дополнительных возмущающих потоков на границе в уравнениях динамики ошибки.</w:t>
      </w:r>
    </w:p>
    <w:p w14:paraId="6BF69F22" w14:textId="1B9DA3E1" w:rsidR="0047207C" w:rsidRPr="0047207C" w:rsidRDefault="0047207C" w:rsidP="0047207C">
      <w:pPr>
        <w:pStyle w:val="a5"/>
      </w:pPr>
      <w:proofErr w:type="gramStart"/>
      <w:r w:rsidRPr="00DE32DB">
        <w:t>Допущение 3</w:t>
      </w:r>
      <w:r w:rsidR="000E09FA" w:rsidRPr="00DE32DB">
        <w:rPr>
          <w:rFonts w:eastAsiaTheme="minorEastAsia" w:hint="eastAsia"/>
          <w:lang w:eastAsia="zh-CN"/>
        </w:rPr>
        <w:t xml:space="preserve"> </w:t>
      </w:r>
      <w:r w:rsidRPr="00DE32DB">
        <w:t>Условие согласования и изоморфное отображение):</w:t>
      </w:r>
      <w:r>
        <w:t xml:space="preserve"> </w:t>
      </w:r>
      <w:r w:rsidR="001F462C">
        <w:t>п</w:t>
      </w:r>
      <w:r w:rsidRPr="0047207C">
        <w:t>редполагается, что неизвестная нелинейная составляющая</w:t>
      </w:r>
      <w:r w:rsidRPr="0082222E">
        <w:rPr>
          <w:position w:val="-10"/>
        </w:rPr>
        <w:object w:dxaOrig="220" w:dyaOrig="300" w14:anchorId="506DCE86">
          <v:shape id="_x0000_i1042" type="#_x0000_t75" style="width:11pt;height:15pt" o:ole="">
            <v:imagedata r:id="rId44" o:title=""/>
          </v:shape>
          <o:OLEObject Type="Embed" ProgID="Equation.DSMT4" ShapeID="_x0000_i1042" DrawAspect="Content" ObjectID="_1838383058" r:id="rId45"/>
        </w:object>
      </w:r>
      <w:r w:rsidRPr="0047207C">
        <w:t>и вход управления</w:t>
      </w:r>
      <w:r>
        <w:rPr>
          <w:rFonts w:eastAsiaTheme="minorEastAsia"/>
          <w:kern w:val="2"/>
          <w:position w:val="-10"/>
          <w:lang w:eastAsia="zh-CN"/>
        </w:rPr>
        <w:object w:dxaOrig="220" w:dyaOrig="300" w14:anchorId="4FBBA424">
          <v:shape id="_x0000_i1043" type="#_x0000_t75" style="width:11pt;height:15pt" o:ole="">
            <v:imagedata r:id="rId46" o:title=""/>
          </v:shape>
          <o:OLEObject Type="Embed" ProgID="Equation.DSMT4" ShapeID="_x0000_i1043" DrawAspect="Content" ObjectID="_1838383059" r:id="rId47"/>
        </w:object>
      </w:r>
      <w:r w:rsidRPr="0047207C">
        <w:t>удовлетворяют условию согласования.</w:t>
      </w:r>
      <w:proofErr w:type="gramEnd"/>
      <w:r w:rsidRPr="0047207C">
        <w:t xml:space="preserve"> Кроме того, все агенты имеют общее базовое неизвестное физическое отображение, то есть существуют общие идеальные параметры</w:t>
      </w:r>
      <w:r w:rsidRPr="0082222E">
        <w:rPr>
          <w:position w:val="-6"/>
        </w:rPr>
        <w:object w:dxaOrig="320" w:dyaOrig="279" w14:anchorId="34902B26">
          <v:shape id="_x0000_i1044" type="#_x0000_t75" style="width:15.5pt;height:14.5pt" o:ole="">
            <v:imagedata r:id="rId48" o:title=""/>
          </v:shape>
          <o:OLEObject Type="Embed" ProgID="Equation.DSMT4" ShapeID="_x0000_i1044" DrawAspect="Content" ObjectID="_1838383060" r:id="rId49"/>
        </w:object>
      </w:r>
      <w:r w:rsidRPr="0047207C">
        <w:t>для проведения параметризации.</w:t>
      </w:r>
    </w:p>
    <w:p w14:paraId="303ED0D8" w14:textId="5641AD28" w:rsidR="00674AC1" w:rsidRPr="00875C78" w:rsidRDefault="0047207C" w:rsidP="0047207C">
      <w:pPr>
        <w:pStyle w:val="a5"/>
      </w:pPr>
      <w:r w:rsidRPr="0047207C">
        <w:t>Вектор локальной ошибки слежения для</w:t>
      </w:r>
      <w:r w:rsidRPr="0082222E">
        <w:rPr>
          <w:position w:val="-6"/>
        </w:rPr>
        <w:object w:dxaOrig="139" w:dyaOrig="240" w14:anchorId="00ECF928">
          <v:shape id="_x0000_i1045" type="#_x0000_t75" style="width:7pt;height:12.5pt" o:ole="">
            <v:imagedata r:id="rId50" o:title=""/>
          </v:shape>
          <o:OLEObject Type="Embed" ProgID="Equation.DSMT4" ShapeID="_x0000_i1045" DrawAspect="Content" ObjectID="_1838383061" r:id="rId51"/>
        </w:object>
      </w:r>
      <w:r w:rsidRPr="0047207C">
        <w:t>-</w:t>
      </w:r>
      <w:r w:rsidRPr="0047207C">
        <w:t>го агента определяется как</w:t>
      </w:r>
      <w:r w:rsidRPr="0082222E">
        <w:rPr>
          <w:position w:val="-10"/>
        </w:rPr>
        <w:object w:dxaOrig="2100" w:dyaOrig="300" w14:anchorId="09D89E68">
          <v:shape id="_x0000_i1046" type="#_x0000_t75" style="width:104.5pt;height:15pt" o:ole="">
            <v:imagedata r:id="rId52" o:title=""/>
          </v:shape>
          <o:OLEObject Type="Embed" ProgID="Equation.DSMT4" ShapeID="_x0000_i1046" DrawAspect="Content" ObjectID="_1838383062" r:id="rId53"/>
        </w:object>
      </w:r>
      <w:r w:rsidR="00674AC1" w:rsidRPr="00875C78">
        <w:t>.</w:t>
      </w:r>
    </w:p>
    <w:p w14:paraId="74DEAD41" w14:textId="073D5065" w:rsidR="00674AC1" w:rsidRPr="0047207C" w:rsidRDefault="0047207C" w:rsidP="001F462C">
      <w:pPr>
        <w:pStyle w:val="2"/>
      </w:pPr>
      <w:r w:rsidRPr="0047207C">
        <w:t xml:space="preserve">Синтез закона граничного согласованного </w:t>
      </w:r>
      <w:r w:rsidRPr="001F462C">
        <w:t>управления</w:t>
      </w:r>
      <w:r w:rsidRPr="0047207C">
        <w:t xml:space="preserve"> и закона внутридоменного адаптивного управления с упреждением</w:t>
      </w:r>
    </w:p>
    <w:p w14:paraId="45708672" w14:textId="77777777" w:rsidR="0047207C" w:rsidRPr="0047207C" w:rsidRDefault="0047207C" w:rsidP="0047207C">
      <w:pPr>
        <w:pStyle w:val="a5"/>
        <w:rPr>
          <w:spacing w:val="-2"/>
        </w:rPr>
      </w:pPr>
      <w:r w:rsidRPr="0047207C">
        <w:rPr>
          <w:spacing w:val="-2"/>
        </w:rPr>
        <w:t xml:space="preserve">Для учета физического взаимодействия между агентами и обеспечения синхронизации их состояний система удовлетворяет неоднородным граничным условиям Неймана на границе области: </w:t>
      </w:r>
    </w:p>
    <w:p w14:paraId="08E29038" w14:textId="459A62D0" w:rsidR="0047207C" w:rsidRPr="0047207C" w:rsidRDefault="0047207C" w:rsidP="00216D89">
      <w:pPr>
        <w:pStyle w:val="a5"/>
        <w:jc w:val="center"/>
        <w:rPr>
          <w:spacing w:val="-2"/>
        </w:rPr>
      </w:pPr>
      <w:r w:rsidRPr="0082222E">
        <w:rPr>
          <w:position w:val="-12"/>
        </w:rPr>
        <w:object w:dxaOrig="4000" w:dyaOrig="320" w14:anchorId="603753E5">
          <v:shape id="_x0000_i1047" type="#_x0000_t75" style="width:200.5pt;height:15.5pt" o:ole="">
            <v:imagedata r:id="rId54" o:title=""/>
          </v:shape>
          <o:OLEObject Type="Embed" ProgID="Equation.DSMT4" ShapeID="_x0000_i1047" DrawAspect="Content" ObjectID="_1838383063" r:id="rId55"/>
        </w:object>
      </w:r>
    </w:p>
    <w:p w14:paraId="76C36EC9" w14:textId="006C80E8" w:rsidR="0047207C" w:rsidRPr="0047207C" w:rsidRDefault="0047207C" w:rsidP="0047207C">
      <w:pPr>
        <w:pStyle w:val="a5"/>
        <w:rPr>
          <w:spacing w:val="-2"/>
        </w:rPr>
      </w:pPr>
      <w:r w:rsidRPr="0047207C">
        <w:rPr>
          <w:spacing w:val="-2"/>
        </w:rPr>
        <w:t>Пусть</w:t>
      </w:r>
      <w:r w:rsidRPr="0082222E">
        <w:rPr>
          <w:position w:val="-10"/>
        </w:rPr>
        <w:object w:dxaOrig="780" w:dyaOrig="320" w14:anchorId="244EDAC2">
          <v:shape id="_x0000_i1048" type="#_x0000_t75" style="width:39.5pt;height:15.5pt" o:ole="">
            <v:imagedata r:id="rId56" o:title=""/>
          </v:shape>
          <o:OLEObject Type="Embed" ProgID="Equation.DSMT4" ShapeID="_x0000_i1048" DrawAspect="Content" ObjectID="_1838383064" r:id="rId57"/>
        </w:object>
      </w:r>
      <w:r w:rsidRPr="0047207C">
        <w:rPr>
          <w:spacing w:val="-2"/>
        </w:rPr>
        <w:t xml:space="preserve">— положительно определенная симметричная матрица, используемая в дальнейшем в функционале Ляпунова. Чтобы гарантировать строгое формирование отрицательно полуопределенной квадратичной формы граничного интегрального члена в процессе доказательства устойчивости, закон граничного согласованного управления с обратной связью выбирается </w:t>
      </w:r>
      <w:proofErr w:type="gramStart"/>
      <w:r w:rsidRPr="0047207C">
        <w:rPr>
          <w:spacing w:val="-2"/>
        </w:rPr>
        <w:t>согласованным</w:t>
      </w:r>
      <w:proofErr w:type="gramEnd"/>
      <w:r w:rsidRPr="0047207C">
        <w:rPr>
          <w:spacing w:val="-2"/>
        </w:rPr>
        <w:t xml:space="preserve"> с матрицей</w:t>
      </w:r>
      <w:r w:rsidRPr="0082222E">
        <w:rPr>
          <w:position w:val="-10"/>
        </w:rPr>
        <w:object w:dxaOrig="220" w:dyaOrig="300" w14:anchorId="76ADB102">
          <v:shape id="_x0000_i1049" type="#_x0000_t75" style="width:11pt;height:15pt" o:ole="">
            <v:imagedata r:id="rId58" o:title=""/>
          </v:shape>
          <o:OLEObject Type="Embed" ProgID="Equation.DSMT4" ShapeID="_x0000_i1049" DrawAspect="Content" ObjectID="_1838383065" r:id="rId59"/>
        </w:object>
      </w:r>
      <w:r w:rsidRPr="0047207C">
        <w:rPr>
          <w:spacing w:val="-2"/>
        </w:rPr>
        <w:t xml:space="preserve">в следующем виде: </w:t>
      </w:r>
    </w:p>
    <w:p w14:paraId="427E08EF" w14:textId="2323A9B7" w:rsidR="0047207C" w:rsidRPr="0047207C" w:rsidRDefault="0047207C" w:rsidP="001F462C">
      <w:pPr>
        <w:pStyle w:val="a5"/>
        <w:ind w:firstLine="0"/>
        <w:jc w:val="center"/>
        <w:rPr>
          <w:spacing w:val="-2"/>
          <w:lang w:val="en-US"/>
        </w:rPr>
      </w:pPr>
      <w:r w:rsidRPr="0047207C">
        <w:rPr>
          <w:position w:val="-32"/>
        </w:rPr>
        <w:object w:dxaOrig="4060" w:dyaOrig="740" w14:anchorId="30D04E36">
          <v:shape id="_x0000_i1050" type="#_x0000_t75" style="width:203pt;height:37.5pt" o:ole="">
            <v:imagedata r:id="rId60" o:title=""/>
          </v:shape>
          <o:OLEObject Type="Embed" ProgID="Equation.DSMT4" ShapeID="_x0000_i1050" DrawAspect="Content" ObjectID="_1838383066" r:id="rId61"/>
        </w:object>
      </w:r>
    </w:p>
    <w:p w14:paraId="782992A9" w14:textId="09A4BD7E" w:rsidR="0047207C" w:rsidRPr="0047207C" w:rsidRDefault="0047207C" w:rsidP="0047207C">
      <w:pPr>
        <w:pStyle w:val="a5"/>
        <w:rPr>
          <w:spacing w:val="-2"/>
        </w:rPr>
      </w:pPr>
      <w:r w:rsidRPr="0047207C">
        <w:rPr>
          <w:spacing w:val="-2"/>
        </w:rPr>
        <w:t>Здесь</w:t>
      </w:r>
      <w:r w:rsidRPr="0082222E">
        <w:rPr>
          <w:position w:val="-10"/>
        </w:rPr>
        <w:object w:dxaOrig="859" w:dyaOrig="320" w14:anchorId="3A4AD0B7">
          <v:shape id="_x0000_i1051" type="#_x0000_t75" style="width:43pt;height:15.5pt" o:ole="">
            <v:imagedata r:id="rId62" o:title=""/>
          </v:shape>
          <o:OLEObject Type="Embed" ProgID="Equation.DSMT4" ShapeID="_x0000_i1051" DrawAspect="Content" ObjectID="_1838383067" r:id="rId63"/>
        </w:object>
      </w:r>
      <w:r w:rsidRPr="0047207C">
        <w:rPr>
          <w:spacing w:val="-2"/>
        </w:rPr>
        <w:t xml:space="preserve">— положительно определенная матрица коэффициентов усиления обратной связи, </w:t>
      </w:r>
      <w:r w:rsidR="001F462C">
        <w:rPr>
          <w:spacing w:val="-2"/>
        </w:rPr>
        <w:br/>
      </w:r>
      <w:r w:rsidRPr="0082222E">
        <w:rPr>
          <w:position w:val="-6"/>
        </w:rPr>
        <w:object w:dxaOrig="480" w:dyaOrig="240" w14:anchorId="4B652BF9">
          <v:shape id="_x0000_i1052" type="#_x0000_t75" style="width:24.5pt;height:12.5pt" o:ole="">
            <v:imagedata r:id="rId64" o:title=""/>
          </v:shape>
          <o:OLEObject Type="Embed" ProgID="Equation.DSMT4" ShapeID="_x0000_i1052" DrawAspect="Content" ObjectID="_1838383068" r:id="rId65"/>
        </w:object>
      </w:r>
      <w:r w:rsidRPr="0047207C">
        <w:rPr>
          <w:spacing w:val="-2"/>
        </w:rPr>
        <w:t>— коэффициент согласования, а</w:t>
      </w:r>
      <w:r w:rsidRPr="0082222E">
        <w:rPr>
          <w:position w:val="-12"/>
        </w:rPr>
        <w:object w:dxaOrig="480" w:dyaOrig="320" w14:anchorId="672CA301">
          <v:shape id="_x0000_i1053" type="#_x0000_t75" style="width:24.5pt;height:15.5pt" o:ole="">
            <v:imagedata r:id="rId66" o:title=""/>
          </v:shape>
          <o:OLEObject Type="Embed" ProgID="Equation.DSMT4" ShapeID="_x0000_i1053" DrawAspect="Content" ObjectID="_1838383069" r:id="rId67"/>
        </w:object>
      </w:r>
      <w:r w:rsidRPr="0047207C">
        <w:rPr>
          <w:spacing w:val="-2"/>
        </w:rPr>
        <w:t>— весовые коэффициенты топологии графа.</w:t>
      </w:r>
    </w:p>
    <w:p w14:paraId="6DEC556D" w14:textId="4E0F7743" w:rsidR="0047207C" w:rsidRPr="0047207C" w:rsidRDefault="0047207C" w:rsidP="0047207C">
      <w:pPr>
        <w:pStyle w:val="a5"/>
        <w:rPr>
          <w:spacing w:val="-2"/>
        </w:rPr>
      </w:pPr>
      <w:r w:rsidRPr="0047207C">
        <w:rPr>
          <w:spacing w:val="-2"/>
        </w:rPr>
        <w:t>В рамках адаптивной схемы управления внутри области вводится расширенный вектор входных сигналов</w:t>
      </w:r>
      <w:r w:rsidRPr="0082222E">
        <w:rPr>
          <w:position w:val="-10"/>
        </w:rPr>
        <w:object w:dxaOrig="1160" w:dyaOrig="320" w14:anchorId="421ECCDF">
          <v:shape id="_x0000_i1054" type="#_x0000_t75" style="width:58pt;height:15.5pt" o:ole="">
            <v:imagedata r:id="rId68" o:title=""/>
          </v:shape>
          <o:OLEObject Type="Embed" ProgID="Equation.DSMT4" ShapeID="_x0000_i1054" DrawAspect="Content" ObjectID="_1838383070" r:id="rId69"/>
        </w:object>
      </w:r>
      <w:r w:rsidRPr="0047207C">
        <w:rPr>
          <w:spacing w:val="-2"/>
        </w:rPr>
        <w:t>. Согласно теореме об универсальной аппроксимации, на компактном множестве</w:t>
      </w:r>
      <w:r w:rsidRPr="0082222E">
        <w:rPr>
          <w:position w:val="-4"/>
        </w:rPr>
        <w:object w:dxaOrig="840" w:dyaOrig="260" w14:anchorId="409F38BC">
          <v:shape id="_x0000_i1055" type="#_x0000_t75" style="width:42pt;height:13pt" o:ole="">
            <v:imagedata r:id="rId70" o:title=""/>
          </v:shape>
          <o:OLEObject Type="Embed" ProgID="Equation.DSMT4" ShapeID="_x0000_i1055" DrawAspect="Content" ObjectID="_1838383071" r:id="rId71"/>
        </w:object>
      </w:r>
      <w:r w:rsidRPr="0047207C">
        <w:rPr>
          <w:spacing w:val="-2"/>
        </w:rPr>
        <w:t>для любой непрерывной функции</w:t>
      </w:r>
      <w:r w:rsidRPr="0082222E">
        <w:rPr>
          <w:position w:val="-10"/>
        </w:rPr>
        <w:object w:dxaOrig="420" w:dyaOrig="300" w14:anchorId="1FF4F621">
          <v:shape id="_x0000_i1056" type="#_x0000_t75" style="width:21pt;height:15pt" o:ole="">
            <v:imagedata r:id="rId72" o:title=""/>
          </v:shape>
          <o:OLEObject Type="Embed" ProgID="Equation.DSMT4" ShapeID="_x0000_i1056" DrawAspect="Content" ObjectID="_1838383072" r:id="rId73"/>
        </w:object>
      </w:r>
      <w:r w:rsidRPr="0047207C">
        <w:rPr>
          <w:spacing w:val="-2"/>
        </w:rPr>
        <w:t>существует матрица идеальных весовых коэффициентов</w:t>
      </w:r>
      <w:r w:rsidRPr="0082222E">
        <w:rPr>
          <w:position w:val="-6"/>
        </w:rPr>
        <w:object w:dxaOrig="320" w:dyaOrig="279" w14:anchorId="24683D96">
          <v:shape id="_x0000_i1057" type="#_x0000_t75" style="width:15.5pt;height:14.5pt" o:ole="">
            <v:imagedata r:id="rId74" o:title=""/>
          </v:shape>
          <o:OLEObject Type="Embed" ProgID="Equation.DSMT4" ShapeID="_x0000_i1057" DrawAspect="Content" ObjectID="_1838383073" r:id="rId75"/>
        </w:object>
      </w:r>
      <w:r w:rsidRPr="0047207C">
        <w:rPr>
          <w:spacing w:val="-2"/>
        </w:rPr>
        <w:t>, такая что:</w:t>
      </w:r>
    </w:p>
    <w:p w14:paraId="1E963681" w14:textId="12C9BDAE" w:rsidR="0047207C" w:rsidRPr="0047207C" w:rsidRDefault="0047207C" w:rsidP="00216D89">
      <w:pPr>
        <w:pStyle w:val="a5"/>
        <w:jc w:val="center"/>
        <w:rPr>
          <w:spacing w:val="-2"/>
          <w:lang w:val="en-US"/>
        </w:rPr>
      </w:pPr>
      <w:r w:rsidRPr="0082222E">
        <w:rPr>
          <w:position w:val="-10"/>
        </w:rPr>
        <w:object w:dxaOrig="2820" w:dyaOrig="320" w14:anchorId="63F03FBA">
          <v:shape id="_x0000_i1058" type="#_x0000_t75" style="width:141.5pt;height:15.5pt" o:ole="">
            <v:imagedata r:id="rId76" o:title=""/>
          </v:shape>
          <o:OLEObject Type="Embed" ProgID="Equation.DSMT4" ShapeID="_x0000_i1058" DrawAspect="Content" ObjectID="_1838383074" r:id="rId77"/>
        </w:object>
      </w:r>
    </w:p>
    <w:p w14:paraId="03B5A8BE" w14:textId="69ACE19E" w:rsidR="0047207C" w:rsidRPr="0047207C" w:rsidRDefault="0047207C" w:rsidP="001F462C">
      <w:pPr>
        <w:pStyle w:val="a5"/>
        <w:ind w:firstLine="0"/>
        <w:rPr>
          <w:spacing w:val="-2"/>
        </w:rPr>
      </w:pPr>
      <w:r w:rsidRPr="0047207C">
        <w:rPr>
          <w:spacing w:val="-2"/>
        </w:rPr>
        <w:t>здесь</w:t>
      </w:r>
      <w:r w:rsidRPr="0082222E">
        <w:rPr>
          <w:position w:val="-10"/>
        </w:rPr>
        <w:object w:dxaOrig="400" w:dyaOrig="300" w14:anchorId="308F9B06">
          <v:shape id="_x0000_i1059" type="#_x0000_t75" style="width:19.5pt;height:15pt" o:ole="">
            <v:imagedata r:id="rId78" o:title=""/>
          </v:shape>
          <o:OLEObject Type="Embed" ProgID="Equation.DSMT4" ShapeID="_x0000_i1059" DrawAspect="Content" ObjectID="_1838383075" r:id="rId79"/>
        </w:object>
      </w:r>
      <w:r w:rsidRPr="0047207C">
        <w:rPr>
          <w:spacing w:val="-2"/>
        </w:rPr>
        <w:t>— ограниченный вектор радиально-базисных функций</w:t>
      </w:r>
      <w:r w:rsidRPr="0047207C">
        <w:rPr>
          <w:rFonts w:hint="eastAsia"/>
          <w:spacing w:val="-2"/>
        </w:rPr>
        <w:t xml:space="preserve">, </w:t>
      </w:r>
      <w:bookmarkStart w:id="2" w:name="OLE_LINK22"/>
      <w:r w:rsidRPr="0082222E">
        <w:rPr>
          <w:position w:val="-10"/>
        </w:rPr>
        <w:object w:dxaOrig="1100" w:dyaOrig="300" w14:anchorId="3F82A608">
          <v:shape id="_x0000_i1060" type="#_x0000_t75" style="width:55pt;height:15pt" o:ole="">
            <v:imagedata r:id="rId80" o:title=""/>
          </v:shape>
          <o:OLEObject Type="Embed" ProgID="Equation.DSMT4" ShapeID="_x0000_i1060" DrawAspect="Content" ObjectID="_1838383076" r:id="rId81"/>
        </w:object>
      </w:r>
      <w:bookmarkEnd w:id="2"/>
      <w:r w:rsidRPr="0047207C">
        <w:rPr>
          <w:spacing w:val="-2"/>
        </w:rPr>
        <w:t>, а</w:t>
      </w:r>
      <w:r w:rsidRPr="0082222E">
        <w:rPr>
          <w:position w:val="-10"/>
        </w:rPr>
        <w:object w:dxaOrig="600" w:dyaOrig="300" w14:anchorId="217866DC">
          <v:shape id="_x0000_i1061" type="#_x0000_t75" style="width:30pt;height:15pt" o:ole="">
            <v:imagedata r:id="rId82" o:title=""/>
          </v:shape>
          <o:OLEObject Type="Embed" ProgID="Equation.DSMT4" ShapeID="_x0000_i1061" DrawAspect="Content" ObjectID="_1838383077" r:id="rId83"/>
        </w:object>
      </w:r>
      <w:r w:rsidRPr="0047207C">
        <w:rPr>
          <w:spacing w:val="-2"/>
        </w:rPr>
        <w:t>— ограниченная ошибка аппроксимации</w:t>
      </w:r>
      <w:r w:rsidRPr="0047207C">
        <w:rPr>
          <w:rFonts w:hint="eastAsia"/>
          <w:spacing w:val="-2"/>
        </w:rPr>
        <w:t xml:space="preserve">, </w:t>
      </w:r>
      <w:r>
        <w:rPr>
          <w:rFonts w:eastAsiaTheme="minorEastAsia"/>
          <w:kern w:val="2"/>
          <w:position w:val="-10"/>
          <w:lang w:eastAsia="zh-CN"/>
        </w:rPr>
        <w:object w:dxaOrig="1140" w:dyaOrig="300" w14:anchorId="2E3CB307">
          <v:shape id="_x0000_i1062" type="#_x0000_t75" style="width:57pt;height:15pt" o:ole="">
            <v:imagedata r:id="rId84" o:title=""/>
          </v:shape>
          <o:OLEObject Type="Embed" ProgID="Equation.DSMT4" ShapeID="_x0000_i1062" DrawAspect="Content" ObjectID="_1838383078" r:id="rId85"/>
        </w:object>
      </w:r>
      <w:r w:rsidRPr="0047207C">
        <w:rPr>
          <w:spacing w:val="-2"/>
        </w:rPr>
        <w:t>.</w:t>
      </w:r>
    </w:p>
    <w:p w14:paraId="6B172523" w14:textId="5E3BB393" w:rsidR="0047207C" w:rsidRPr="0047207C" w:rsidRDefault="0047207C" w:rsidP="0047207C">
      <w:pPr>
        <w:pStyle w:val="a5"/>
        <w:rPr>
          <w:spacing w:val="-2"/>
        </w:rPr>
      </w:pPr>
      <w:r w:rsidRPr="0047207C">
        <w:rPr>
          <w:spacing w:val="-2"/>
        </w:rPr>
        <w:lastRenderedPageBreak/>
        <w:t>С учетом известной опорной траектории, закон управления внутри области</w:t>
      </w:r>
      <w:r w:rsidRPr="0082222E">
        <w:rPr>
          <w:position w:val="-10"/>
        </w:rPr>
        <w:object w:dxaOrig="620" w:dyaOrig="300" w14:anchorId="004E7DC6">
          <v:shape id="_x0000_i1063" type="#_x0000_t75" style="width:30.5pt;height:15pt" o:ole="">
            <v:imagedata r:id="rId86" o:title=""/>
          </v:shape>
          <o:OLEObject Type="Embed" ProgID="Equation.DSMT4" ShapeID="_x0000_i1063" DrawAspect="Content" ObjectID="_1838383079" r:id="rId87"/>
        </w:object>
      </w:r>
      <w:r w:rsidRPr="0047207C">
        <w:rPr>
          <w:spacing w:val="-2"/>
        </w:rPr>
        <w:t>синтезируется как структура, включающая упреждающую компенсацию и робастное подавление:</w:t>
      </w:r>
    </w:p>
    <w:p w14:paraId="71F89EAE" w14:textId="06BCCAA2" w:rsidR="0047207C" w:rsidRPr="0047207C" w:rsidRDefault="0047207C" w:rsidP="001F462C">
      <w:pPr>
        <w:pStyle w:val="a5"/>
        <w:ind w:firstLine="0"/>
        <w:jc w:val="center"/>
        <w:rPr>
          <w:spacing w:val="-2"/>
          <w:lang w:val="en-US"/>
        </w:rPr>
      </w:pPr>
      <w:r w:rsidRPr="0047207C">
        <w:rPr>
          <w:rFonts w:eastAsiaTheme="minorEastAsia"/>
          <w:kern w:val="2"/>
          <w:position w:val="-44"/>
          <w:lang w:val="en-US" w:eastAsia="zh-CN"/>
        </w:rPr>
        <w:object w:dxaOrig="3940" w:dyaOrig="980" w14:anchorId="78A7B51F">
          <v:shape id="_x0000_i1064" type="#_x0000_t75" style="width:197pt;height:49pt" o:ole="">
            <v:imagedata r:id="rId88" o:title=""/>
          </v:shape>
          <o:OLEObject Type="Embed" ProgID="Equation.DSMT4" ShapeID="_x0000_i1064" DrawAspect="Content" ObjectID="_1838383080" r:id="rId89"/>
        </w:object>
      </w:r>
    </w:p>
    <w:p w14:paraId="1601944B" w14:textId="4086F87B" w:rsidR="0047207C" w:rsidRDefault="0047207C" w:rsidP="001F462C">
      <w:pPr>
        <w:pStyle w:val="a5"/>
        <w:ind w:firstLine="0"/>
        <w:rPr>
          <w:spacing w:val="-2"/>
        </w:rPr>
      </w:pPr>
      <w:r w:rsidRPr="0047207C">
        <w:rPr>
          <w:spacing w:val="-2"/>
        </w:rPr>
        <w:t>где</w:t>
      </w:r>
      <w:r w:rsidRPr="0082222E">
        <w:rPr>
          <w:position w:val="-10"/>
        </w:rPr>
        <w:object w:dxaOrig="600" w:dyaOrig="300" w14:anchorId="37E1DF23">
          <v:shape id="_x0000_i1065" type="#_x0000_t75" style="width:30pt;height:15pt" o:ole="">
            <v:imagedata r:id="rId90" o:title=""/>
          </v:shape>
          <o:OLEObject Type="Embed" ProgID="Equation.DSMT4" ShapeID="_x0000_i1065" DrawAspect="Content" ObjectID="_1838383081" r:id="rId91"/>
        </w:object>
      </w:r>
      <w:r w:rsidRPr="0047207C">
        <w:rPr>
          <w:spacing w:val="-2"/>
        </w:rPr>
        <w:t>— положительно определенная матрица обратной связи;</w:t>
      </w:r>
      <w:r w:rsidRPr="0047207C">
        <w:t xml:space="preserve"> </w:t>
      </w:r>
      <w:r w:rsidRPr="0082222E">
        <w:rPr>
          <w:position w:val="-22"/>
        </w:rPr>
        <w:object w:dxaOrig="2520" w:dyaOrig="560" w14:anchorId="31032666">
          <v:shape id="_x0000_i1066" type="#_x0000_t75" style="width:126.5pt;height:28pt" o:ole="">
            <v:imagedata r:id="rId92" o:title=""/>
          </v:shape>
          <o:OLEObject Type="Embed" ProgID="Equation.DSMT4" ShapeID="_x0000_i1066" DrawAspect="Content" ObjectID="_1838383082" r:id="rId93"/>
        </w:object>
      </w:r>
      <w:r w:rsidRPr="0047207C">
        <w:rPr>
          <w:spacing w:val="-2"/>
        </w:rPr>
        <w:t>— точный член упреждающей компенсации, предназначенный для нейтрализации пространственно-временных возмущений опорной траектории</w:t>
      </w:r>
      <w:r w:rsidRPr="0082222E">
        <w:rPr>
          <w:position w:val="-10"/>
        </w:rPr>
        <w:object w:dxaOrig="240" w:dyaOrig="300" w14:anchorId="4CF707AE">
          <v:shape id="_x0000_i1067" type="#_x0000_t75" style="width:12.5pt;height:15pt" o:ole="">
            <v:imagedata r:id="rId94" o:title=""/>
          </v:shape>
          <o:OLEObject Type="Embed" ProgID="Equation.DSMT4" ShapeID="_x0000_i1067" DrawAspect="Content" ObjectID="_1838383083" r:id="rId95"/>
        </w:object>
      </w:r>
      <w:proofErr w:type="gramStart"/>
      <w:r w:rsidRPr="0047207C">
        <w:rPr>
          <w:spacing w:val="-2"/>
        </w:rPr>
        <w:t>;р</w:t>
      </w:r>
      <w:proofErr w:type="gramEnd"/>
      <w:r w:rsidRPr="0047207C">
        <w:rPr>
          <w:spacing w:val="-2"/>
        </w:rPr>
        <w:t>обастный насыщающий член строго согласован с вектором</w:t>
      </w:r>
      <w:r w:rsidRPr="0082222E">
        <w:rPr>
          <w:position w:val="-10"/>
        </w:rPr>
        <w:object w:dxaOrig="340" w:dyaOrig="300" w14:anchorId="66E91DAE">
          <v:shape id="_x0000_i1068" type="#_x0000_t75" style="width:17pt;height:15pt" o:ole="">
            <v:imagedata r:id="rId96" o:title=""/>
          </v:shape>
          <o:OLEObject Type="Embed" ProgID="Equation.DSMT4" ShapeID="_x0000_i1068" DrawAspect="Content" ObjectID="_1838383084" r:id="rId97"/>
        </w:object>
      </w:r>
      <w:r w:rsidRPr="0047207C">
        <w:rPr>
          <w:spacing w:val="-2"/>
        </w:rPr>
        <w:t>, при этом коэффициент усиления</w:t>
      </w:r>
      <w:r w:rsidRPr="0082222E">
        <w:rPr>
          <w:position w:val="-10"/>
        </w:rPr>
        <w:object w:dxaOrig="600" w:dyaOrig="300" w14:anchorId="0C55F4E3">
          <v:shape id="_x0000_i1069" type="#_x0000_t75" style="width:30pt;height:15pt" o:ole="">
            <v:imagedata r:id="rId98" o:title=""/>
          </v:shape>
          <o:OLEObject Type="Embed" ProgID="Equation.DSMT4" ShapeID="_x0000_i1069" DrawAspect="Content" ObjectID="_1838383085" r:id="rId99"/>
        </w:object>
      </w:r>
      <w:r w:rsidRPr="0047207C">
        <w:rPr>
          <w:spacing w:val="-2"/>
        </w:rPr>
        <w:t>выбирается таким образом, чтобы непосредственно компенсировать остаточную ошибку, возникающую из интегрального члена</w:t>
      </w:r>
      <w:r w:rsidRPr="0082222E">
        <w:rPr>
          <w:position w:val="-16"/>
        </w:rPr>
        <w:object w:dxaOrig="940" w:dyaOrig="400" w14:anchorId="66009CA9">
          <v:shape id="_x0000_i1070" type="#_x0000_t75" style="width:47pt;height:19.5pt" o:ole="">
            <v:imagedata r:id="rId100" o:title=""/>
          </v:shape>
          <o:OLEObject Type="Embed" ProgID="Equation.DSMT4" ShapeID="_x0000_i1070" DrawAspect="Content" ObjectID="_1838383086" r:id="rId101"/>
        </w:object>
      </w:r>
      <w:r w:rsidRPr="0047207C">
        <w:rPr>
          <w:spacing w:val="-2"/>
        </w:rPr>
        <w:t>в производной функционала Ляпунова</w:t>
      </w:r>
      <w:r>
        <w:rPr>
          <w:spacing w:val="-2"/>
        </w:rPr>
        <w:t xml:space="preserve">. </w:t>
      </w:r>
    </w:p>
    <w:p w14:paraId="148472B1" w14:textId="5A2A65B0" w:rsidR="0047207C" w:rsidRPr="0047207C" w:rsidRDefault="0047207C" w:rsidP="0047207C">
      <w:pPr>
        <w:pStyle w:val="2"/>
        <w:tabs>
          <w:tab w:val="clear" w:pos="360"/>
          <w:tab w:val="num" w:pos="288"/>
          <w:tab w:val="num" w:pos="1070"/>
        </w:tabs>
      </w:pPr>
      <w:r w:rsidRPr="0047207C">
        <w:t>Топологическое взвешивание ГНС и закон адаптации в непрерывном времени</w:t>
      </w:r>
    </w:p>
    <w:p w14:paraId="06876C5E" w14:textId="77777777" w:rsidR="0047207C" w:rsidRDefault="0047207C" w:rsidP="001F462C">
      <w:pPr>
        <w:pStyle w:val="a5"/>
      </w:pPr>
      <w:r w:rsidRPr="0047207C">
        <w:t xml:space="preserve">Для обеспечения симметричной положительной </w:t>
      </w:r>
      <w:proofErr w:type="spellStart"/>
      <w:r w:rsidRPr="0047207C">
        <w:t>полуопределенности</w:t>
      </w:r>
      <w:proofErr w:type="spellEnd"/>
      <w:r w:rsidRPr="0047207C">
        <w:t xml:space="preserve"> матрицы Лапласа графа, исходные направленные признаки внимания</w:t>
      </w:r>
      <w:bookmarkStart w:id="3" w:name="OLE_LINK26"/>
      <w:r w:rsidRPr="0082222E">
        <w:rPr>
          <w:position w:val="-12"/>
        </w:rPr>
        <w:object w:dxaOrig="499" w:dyaOrig="320" w14:anchorId="37D060B2">
          <v:shape id="_x0000_i1071" type="#_x0000_t75" style="width:25pt;height:15.5pt" o:ole="">
            <v:imagedata r:id="rId102" o:title=""/>
          </v:shape>
          <o:OLEObject Type="Embed" ProgID="Equation.DSMT4" ShapeID="_x0000_i1071" DrawAspect="Content" ObjectID="_1838383087" r:id="rId103"/>
        </w:object>
      </w:r>
      <w:bookmarkEnd w:id="3"/>
      <w:r w:rsidRPr="0047207C">
        <w:t xml:space="preserve">, генерируемые модулем </w:t>
      </w:r>
      <w:proofErr w:type="spellStart"/>
      <w:r w:rsidRPr="001F462C">
        <w:t>трансформера</w:t>
      </w:r>
      <w:proofErr w:type="spellEnd"/>
      <w:r w:rsidRPr="0047207C">
        <w:t xml:space="preserve">, подвергаются принудительной </w:t>
      </w:r>
      <w:proofErr w:type="spellStart"/>
      <w:r w:rsidRPr="0047207C">
        <w:t>симметризации</w:t>
      </w:r>
      <w:proofErr w:type="spellEnd"/>
      <w:r w:rsidRPr="0047207C">
        <w:t xml:space="preserve"> на основе топологии физических ребер связи</w:t>
      </w:r>
      <w:r w:rsidRPr="0082222E">
        <w:rPr>
          <w:position w:val="-12"/>
        </w:rPr>
        <w:object w:dxaOrig="240" w:dyaOrig="320" w14:anchorId="51F88C49">
          <v:shape id="_x0000_i1072" type="#_x0000_t75" style="width:12.5pt;height:15.5pt" o:ole="">
            <v:imagedata r:id="rId104" o:title=""/>
          </v:shape>
          <o:OLEObject Type="Embed" ProgID="Equation.DSMT4" ShapeID="_x0000_i1072" DrawAspect="Content" ObjectID="_1838383088" r:id="rId105"/>
        </w:object>
      </w:r>
      <w:r w:rsidRPr="0047207C">
        <w:t>:</w:t>
      </w:r>
      <w:bookmarkStart w:id="4" w:name="OLE_LINK27"/>
    </w:p>
    <w:p w14:paraId="76FF5909" w14:textId="22C54F7E" w:rsidR="0047207C" w:rsidRPr="0047207C" w:rsidRDefault="0047207C" w:rsidP="001F462C">
      <w:pPr>
        <w:pStyle w:val="a5"/>
        <w:ind w:firstLine="0"/>
        <w:jc w:val="center"/>
        <w:rPr>
          <w:spacing w:val="-2"/>
        </w:rPr>
      </w:pPr>
      <w:r w:rsidRPr="0082222E">
        <w:rPr>
          <w:position w:val="-20"/>
        </w:rPr>
        <w:object w:dxaOrig="2299" w:dyaOrig="540" w14:anchorId="5A190768">
          <v:shape id="_x0000_i1073" type="#_x0000_t75" style="width:115pt;height:27pt" o:ole="">
            <v:imagedata r:id="rId106" o:title=""/>
          </v:shape>
          <o:OLEObject Type="Embed" ProgID="Equation.DSMT4" ShapeID="_x0000_i1073" DrawAspect="Content" ObjectID="_1838383089" r:id="rId107"/>
        </w:object>
      </w:r>
      <w:bookmarkEnd w:id="4"/>
    </w:p>
    <w:p w14:paraId="3D079B84" w14:textId="2B9CBC78" w:rsidR="0047207C" w:rsidRPr="0047207C" w:rsidRDefault="0047207C" w:rsidP="0047207C">
      <w:pPr>
        <w:pStyle w:val="a5"/>
        <w:rPr>
          <w:spacing w:val="-2"/>
        </w:rPr>
      </w:pPr>
      <w:r w:rsidRPr="0047207C">
        <w:rPr>
          <w:spacing w:val="-2"/>
        </w:rPr>
        <w:t>Ошибка оценки весов нейронной сети определяется как</w:t>
      </w:r>
      <w:bookmarkStart w:id="5" w:name="OLE_LINK28"/>
      <w:r>
        <w:rPr>
          <w:rFonts w:eastAsiaTheme="minorEastAsia"/>
          <w:kern w:val="2"/>
          <w:position w:val="-10"/>
          <w:lang w:eastAsia="zh-CN"/>
        </w:rPr>
        <w:object w:dxaOrig="1500" w:dyaOrig="340" w14:anchorId="59D06AC4">
          <v:shape id="_x0000_i1074" type="#_x0000_t75" style="width:74.5pt;height:17pt" o:ole="">
            <v:imagedata r:id="rId108" o:title=""/>
          </v:shape>
          <o:OLEObject Type="Embed" ProgID="Equation.DSMT4" ShapeID="_x0000_i1074" DrawAspect="Content" ObjectID="_1838383090" r:id="rId109"/>
        </w:object>
      </w:r>
      <w:bookmarkEnd w:id="5"/>
      <w:r w:rsidRPr="0047207C">
        <w:rPr>
          <w:spacing w:val="-2"/>
        </w:rPr>
        <w:t>. На основе данного определения предлагается следующий закон обновления параметров в непрерывном времени:</w:t>
      </w:r>
    </w:p>
    <w:p w14:paraId="67E5EA7F" w14:textId="0E75F52D" w:rsidR="0047207C" w:rsidRPr="0047207C" w:rsidRDefault="0047207C" w:rsidP="001F462C">
      <w:pPr>
        <w:pStyle w:val="a5"/>
        <w:ind w:firstLine="0"/>
        <w:jc w:val="center"/>
        <w:rPr>
          <w:spacing w:val="-2"/>
          <w:lang w:val="en-US"/>
        </w:rPr>
      </w:pPr>
      <w:r w:rsidRPr="0047207C">
        <w:rPr>
          <w:position w:val="-40"/>
        </w:rPr>
        <w:object w:dxaOrig="4360" w:dyaOrig="900" w14:anchorId="76F06B10">
          <v:shape id="_x0000_i1075" type="#_x0000_t75" style="width:218.5pt;height:45pt" o:ole="">
            <v:imagedata r:id="rId110" o:title=""/>
          </v:shape>
          <o:OLEObject Type="Embed" ProgID="Equation.DSMT4" ShapeID="_x0000_i1075" DrawAspect="Content" ObjectID="_1838383091" r:id="rId111"/>
        </w:object>
      </w:r>
    </w:p>
    <w:p w14:paraId="7A61F847" w14:textId="25239DE9" w:rsidR="0047207C" w:rsidRPr="0047207C" w:rsidRDefault="0047207C" w:rsidP="0047207C">
      <w:pPr>
        <w:pStyle w:val="a5"/>
        <w:rPr>
          <w:spacing w:val="-2"/>
        </w:rPr>
      </w:pPr>
      <w:r w:rsidRPr="0047207C">
        <w:rPr>
          <w:spacing w:val="-2"/>
        </w:rPr>
        <w:t>Здесь</w:t>
      </w:r>
      <w:r w:rsidRPr="0082222E">
        <w:rPr>
          <w:position w:val="-10"/>
        </w:rPr>
        <w:object w:dxaOrig="560" w:dyaOrig="300" w14:anchorId="48EA4705">
          <v:shape id="_x0000_i1076" type="#_x0000_t75" style="width:28pt;height:15pt" o:ole="">
            <v:imagedata r:id="rId112" o:title=""/>
          </v:shape>
          <o:OLEObject Type="Embed" ProgID="Equation.DSMT4" ShapeID="_x0000_i1076" DrawAspect="Content" ObjectID="_1838383092" r:id="rId113"/>
        </w:object>
      </w:r>
      <w:r w:rsidRPr="0047207C">
        <w:rPr>
          <w:spacing w:val="-2"/>
        </w:rPr>
        <w:t>— матрица коэффициентов адаптации. Благодаря симметричности весов графа</w:t>
      </w:r>
      <w:bookmarkStart w:id="6" w:name="OLE_LINK30"/>
      <w:r w:rsidRPr="0082222E">
        <w:rPr>
          <w:position w:val="-12"/>
        </w:rPr>
        <w:object w:dxaOrig="999" w:dyaOrig="320" w14:anchorId="122EB6B3">
          <v:shape id="_x0000_i1077" type="#_x0000_t75" style="width:50pt;height:15.5pt" o:ole="">
            <v:imagedata r:id="rId114" o:title=""/>
          </v:shape>
          <o:OLEObject Type="Embed" ProgID="Equation.DSMT4" ShapeID="_x0000_i1077" DrawAspect="Content" ObjectID="_1838383093" r:id="rId115"/>
        </w:object>
      </w:r>
      <w:bookmarkEnd w:id="6"/>
      <w:r w:rsidRPr="0047207C">
        <w:rPr>
          <w:spacing w:val="-2"/>
        </w:rPr>
        <w:t>, второй член связи параметров при суммировании по всей системе для функционала Ляпунова естественным образом удовлетворяет следующему ключевому теоретико-</w:t>
      </w:r>
      <w:proofErr w:type="spellStart"/>
      <w:r w:rsidRPr="0047207C">
        <w:rPr>
          <w:spacing w:val="-2"/>
        </w:rPr>
        <w:t>графовому</w:t>
      </w:r>
      <w:proofErr w:type="spellEnd"/>
      <w:r w:rsidRPr="0047207C">
        <w:rPr>
          <w:spacing w:val="-2"/>
        </w:rPr>
        <w:t xml:space="preserve"> тождеству для квадратичной формы:</w:t>
      </w:r>
    </w:p>
    <w:p w14:paraId="1B7EBC73" w14:textId="33F5D352" w:rsidR="0047207C" w:rsidRPr="0047207C" w:rsidRDefault="0047207C" w:rsidP="001F462C">
      <w:pPr>
        <w:pStyle w:val="a5"/>
        <w:ind w:firstLine="0"/>
        <w:jc w:val="center"/>
        <w:rPr>
          <w:spacing w:val="-2"/>
        </w:rPr>
      </w:pPr>
      <w:r w:rsidRPr="0047207C">
        <w:rPr>
          <w:position w:val="-38"/>
        </w:rPr>
        <w:object w:dxaOrig="4180" w:dyaOrig="859" w14:anchorId="73C81484">
          <v:shape id="_x0000_i1078" type="#_x0000_t75" style="width:169pt;height:34.5pt" o:ole="">
            <v:imagedata r:id="rId116" o:title=""/>
          </v:shape>
          <o:OLEObject Type="Embed" ProgID="Equation.DSMT4" ShapeID="_x0000_i1078" DrawAspect="Content" ObjectID="_1838383094" r:id="rId117"/>
        </w:object>
      </w:r>
    </w:p>
    <w:p w14:paraId="658E05E1" w14:textId="2331F68D" w:rsidR="0047207C" w:rsidRDefault="0047207C" w:rsidP="0047207C">
      <w:pPr>
        <w:pStyle w:val="a5"/>
        <w:rPr>
          <w:spacing w:val="-2"/>
        </w:rPr>
      </w:pPr>
      <w:r w:rsidRPr="0047207C">
        <w:rPr>
          <w:spacing w:val="-2"/>
        </w:rPr>
        <w:t xml:space="preserve">Данное свойство гарантирует, что закон адаптации обеспечивает теоретически доказуемую </w:t>
      </w:r>
      <w:proofErr w:type="spellStart"/>
      <w:r w:rsidRPr="0047207C">
        <w:rPr>
          <w:spacing w:val="-2"/>
        </w:rPr>
        <w:t>неположительно</w:t>
      </w:r>
      <w:proofErr w:type="spellEnd"/>
      <w:r w:rsidRPr="0047207C">
        <w:rPr>
          <w:spacing w:val="-2"/>
        </w:rPr>
        <w:t xml:space="preserve"> определенную диссипацию, что обусловливает согласованную сходимость всех локальных распределенных сетей.</w:t>
      </w:r>
    </w:p>
    <w:p w14:paraId="72BD7088" w14:textId="45C688CD" w:rsidR="0047207C" w:rsidRPr="0047207C" w:rsidRDefault="0047207C" w:rsidP="0047207C">
      <w:pPr>
        <w:pStyle w:val="1"/>
      </w:pPr>
      <w:r w:rsidRPr="0047207C">
        <w:lastRenderedPageBreak/>
        <w:t>Анализ устойчивости</w:t>
      </w:r>
    </w:p>
    <w:p w14:paraId="0D087B7C" w14:textId="387CA7CA" w:rsidR="0047207C" w:rsidRPr="0047207C" w:rsidRDefault="0047207C" w:rsidP="0047207C">
      <w:pPr>
        <w:pStyle w:val="a5"/>
      </w:pPr>
      <w:r w:rsidRPr="00DE32DB">
        <w:t>Лемма 1.</w:t>
      </w:r>
      <w:r w:rsidRPr="0047207C">
        <w:t xml:space="preserve"> Для любой симметричной матрицы смежности графа</w:t>
      </w:r>
      <w:r w:rsidRPr="0082222E">
        <w:rPr>
          <w:position w:val="-12"/>
        </w:rPr>
        <w:object w:dxaOrig="720" w:dyaOrig="320" w14:anchorId="7D4C93FB">
          <v:shape id="_x0000_i1079" type="#_x0000_t75" style="width:36pt;height:15.5pt" o:ole="">
            <v:imagedata r:id="rId118" o:title=""/>
          </v:shape>
          <o:OLEObject Type="Embed" ProgID="Equation.DSMT4" ShapeID="_x0000_i1079" DrawAspect="Content" ObjectID="_1838383095" r:id="rId119"/>
        </w:object>
      </w:r>
      <w:r w:rsidRPr="0047207C">
        <w:t>, элементы которой удовлетворяют условиям</w:t>
      </w:r>
      <w:bookmarkStart w:id="7" w:name="OLE_LINK31"/>
      <w:r w:rsidR="00561199" w:rsidRPr="0082222E">
        <w:rPr>
          <w:position w:val="-12"/>
        </w:rPr>
        <w:object w:dxaOrig="999" w:dyaOrig="320" w14:anchorId="5339EF71">
          <v:shape id="_x0000_i1080" type="#_x0000_t75" style="width:50pt;height:15.5pt" o:ole="">
            <v:imagedata r:id="rId120" o:title=""/>
          </v:shape>
          <o:OLEObject Type="Embed" ProgID="Equation.DSMT4" ShapeID="_x0000_i1080" DrawAspect="Content" ObjectID="_1838383096" r:id="rId121"/>
        </w:object>
      </w:r>
      <w:bookmarkEnd w:id="7"/>
      <w:r w:rsidRPr="0047207C">
        <w:t>и</w:t>
      </w:r>
      <w:r w:rsidR="00561199">
        <w:rPr>
          <w:rFonts w:eastAsiaTheme="minorEastAsia"/>
          <w:kern w:val="2"/>
          <w:position w:val="-10"/>
          <w:lang w:eastAsia="zh-CN"/>
        </w:rPr>
        <w:object w:dxaOrig="580" w:dyaOrig="300" w14:anchorId="5DC6E0D3">
          <v:shape id="_x0000_i1081" type="#_x0000_t75" style="width:29pt;height:15pt" o:ole="">
            <v:imagedata r:id="rId122" o:title=""/>
          </v:shape>
          <o:OLEObject Type="Embed" ProgID="Equation.DSMT4" ShapeID="_x0000_i1081" DrawAspect="Content" ObjectID="_1838383097" r:id="rId123"/>
        </w:object>
      </w:r>
      <w:r w:rsidRPr="0047207C">
        <w:t>, для произвольной последовательности векторов</w:t>
      </w:r>
      <w:r w:rsidR="00561199" w:rsidRPr="0082222E">
        <w:rPr>
          <w:position w:val="-10"/>
        </w:rPr>
        <w:object w:dxaOrig="200" w:dyaOrig="300" w14:anchorId="159F7BE7">
          <v:shape id="_x0000_i1082" type="#_x0000_t75" style="width:10pt;height:15pt" o:ole="">
            <v:imagedata r:id="rId124" o:title=""/>
          </v:shape>
          <o:OLEObject Type="Embed" ProgID="Equation.DSMT4" ShapeID="_x0000_i1082" DrawAspect="Content" ObjectID="_1838383098" r:id="rId125"/>
        </w:object>
      </w:r>
      <w:r w:rsidRPr="0047207C">
        <w:t>соответствующей размерности справедливо тождество:</w:t>
      </w:r>
      <w:r w:rsidR="00561199" w:rsidRPr="00561199">
        <w:t xml:space="preserve"> </w:t>
      </w:r>
      <w:r w:rsidR="00561199" w:rsidRPr="0082222E">
        <w:rPr>
          <w:position w:val="-20"/>
        </w:rPr>
        <w:object w:dxaOrig="3960" w:dyaOrig="540" w14:anchorId="36CF3968">
          <v:shape id="_x0000_i1083" type="#_x0000_t75" style="width:198.5pt;height:27pt" o:ole="">
            <v:imagedata r:id="rId126" o:title=""/>
          </v:shape>
          <o:OLEObject Type="Embed" ProgID="Equation.DSMT4" ShapeID="_x0000_i1083" DrawAspect="Content" ObjectID="_1838383099" r:id="rId127"/>
        </w:object>
      </w:r>
      <w:r w:rsidRPr="0047207C">
        <w:rPr>
          <w:rFonts w:hint="eastAsia"/>
        </w:rPr>
        <w:t>.</w:t>
      </w:r>
    </w:p>
    <w:p w14:paraId="19760BC2" w14:textId="38D19F33" w:rsidR="0047207C" w:rsidRPr="0047207C" w:rsidRDefault="0047207C" w:rsidP="0047207C">
      <w:pPr>
        <w:pStyle w:val="a5"/>
      </w:pPr>
      <w:r w:rsidRPr="00DE32DB">
        <w:t>Определение 1.</w:t>
      </w:r>
      <w:r w:rsidRPr="0047207C">
        <w:t xml:space="preserve"> Для вектора</w:t>
      </w:r>
      <w:r w:rsidR="00561199" w:rsidRPr="0082222E">
        <w:rPr>
          <w:position w:val="-10"/>
        </w:rPr>
        <w:object w:dxaOrig="1680" w:dyaOrig="320" w14:anchorId="72C63996">
          <v:shape id="_x0000_i1084" type="#_x0000_t75" style="width:84.5pt;height:15.5pt" o:ole="">
            <v:imagedata r:id="rId128" o:title=""/>
          </v:shape>
          <o:OLEObject Type="Embed" ProgID="Equation.DSMT4" ShapeID="_x0000_i1084" DrawAspect="Content" ObjectID="_1838383100" r:id="rId129"/>
        </w:object>
      </w:r>
      <w:r w:rsidRPr="0047207C">
        <w:t>функция насыщения по компонентам</w:t>
      </w:r>
      <w:r w:rsidR="00561199">
        <w:rPr>
          <w:rFonts w:eastAsiaTheme="minorEastAsia"/>
          <w:kern w:val="2"/>
          <w:position w:val="-10"/>
          <w:lang w:eastAsia="zh-CN"/>
        </w:rPr>
        <w:object w:dxaOrig="560" w:dyaOrig="300" w14:anchorId="717C5009">
          <v:shape id="_x0000_i1085" type="#_x0000_t75" style="width:28pt;height:15pt" o:ole="">
            <v:imagedata r:id="rId130" o:title=""/>
          </v:shape>
          <o:OLEObject Type="Embed" ProgID="Equation.DSMT4" ShapeID="_x0000_i1085" DrawAspect="Content" ObjectID="_1838383101" r:id="rId131"/>
        </w:object>
      </w:r>
      <w:r w:rsidRPr="0047207C">
        <w:t>определяется как</w:t>
      </w:r>
      <w:r w:rsidR="00561199" w:rsidRPr="0082222E">
        <w:rPr>
          <w:position w:val="-10"/>
        </w:rPr>
        <w:object w:dxaOrig="2400" w:dyaOrig="320" w14:anchorId="2CC16C53">
          <v:shape id="_x0000_i1086" type="#_x0000_t75" style="width:119.5pt;height:15.5pt" o:ole="">
            <v:imagedata r:id="rId132" o:title=""/>
          </v:shape>
          <o:OLEObject Type="Embed" ProgID="Equation.DSMT4" ShapeID="_x0000_i1086" DrawAspect="Content" ObjectID="_1838383102" r:id="rId133"/>
        </w:object>
      </w:r>
      <w:r w:rsidRPr="0047207C">
        <w:t>, где</w:t>
      </w:r>
      <w:bookmarkStart w:id="8" w:name="OLE_LINK34"/>
      <w:r w:rsidR="00561199" w:rsidRPr="0082222E">
        <w:rPr>
          <w:position w:val="-10"/>
        </w:rPr>
        <w:object w:dxaOrig="2439" w:dyaOrig="300" w14:anchorId="6D24D378">
          <v:shape id="_x0000_i1087" type="#_x0000_t75" style="width:122pt;height:15pt" o:ole="">
            <v:imagedata r:id="rId134" o:title=""/>
          </v:shape>
          <o:OLEObject Type="Embed" ProgID="Equation.DSMT4" ShapeID="_x0000_i1087" DrawAspect="Content" ObjectID="_1838383103" r:id="rId135"/>
        </w:object>
      </w:r>
      <w:bookmarkEnd w:id="8"/>
      <w:r w:rsidRPr="0047207C">
        <w:t>.</w:t>
      </w:r>
    </w:p>
    <w:p w14:paraId="60ADBE6F" w14:textId="112F6567" w:rsidR="0047207C" w:rsidRPr="0047207C" w:rsidRDefault="0047207C" w:rsidP="0047207C">
      <w:pPr>
        <w:pStyle w:val="a5"/>
      </w:pPr>
      <w:r w:rsidRPr="00DE32DB">
        <w:t>Теорема 1 (</w:t>
      </w:r>
      <w:proofErr w:type="spellStart"/>
      <w:r w:rsidRPr="00DE32DB">
        <w:t>Полуглобальная</w:t>
      </w:r>
      <w:proofErr w:type="spellEnd"/>
      <w:r w:rsidRPr="00DE32DB">
        <w:t xml:space="preserve"> равномерная конечная ограниченность).</w:t>
      </w:r>
      <w:r w:rsidRPr="0047207C">
        <w:t xml:space="preserve"> Рассмотрим пространственно-временную нелинейную </w:t>
      </w:r>
      <w:proofErr w:type="spellStart"/>
      <w:r w:rsidRPr="0047207C">
        <w:t>мультиагентную</w:t>
      </w:r>
      <w:proofErr w:type="spellEnd"/>
      <w:r w:rsidRPr="0047207C">
        <w:t xml:space="preserve"> систему, описываемую</w:t>
      </w:r>
      <w:r w:rsidRPr="0047207C">
        <w:rPr>
          <w:rFonts w:hint="eastAsia"/>
        </w:rPr>
        <w:t xml:space="preserve"> </w:t>
      </w:r>
      <w:r w:rsidRPr="0047207C">
        <w:t>ДУЧП. Предположим, что матрица коэффициентов диффузии системы является пространственно-постоянной</w:t>
      </w:r>
      <w:proofErr w:type="gramStart"/>
      <w:r w:rsidRPr="0047207C">
        <w:t xml:space="preserve"> (</w:t>
      </w:r>
      <w:r w:rsidR="00561199" w:rsidRPr="0082222E">
        <w:rPr>
          <w:position w:val="-10"/>
        </w:rPr>
        <w:object w:dxaOrig="1240" w:dyaOrig="300" w14:anchorId="22E50288">
          <v:shape id="_x0000_i1088" type="#_x0000_t75" style="width:62pt;height:15pt" o:ole="">
            <v:imagedata r:id="rId136" o:title=""/>
          </v:shape>
          <o:OLEObject Type="Embed" ProgID="Equation.DSMT4" ShapeID="_x0000_i1088" DrawAspect="Content" ObjectID="_1838383104" r:id="rId137"/>
        </w:object>
      </w:r>
      <w:r w:rsidRPr="0047207C">
        <w:t xml:space="preserve">) </w:t>
      </w:r>
      <w:proofErr w:type="gramEnd"/>
      <w:r w:rsidRPr="0047207C">
        <w:t xml:space="preserve">и выполняются допущения 1–3. При использовании синтезированного закона </w:t>
      </w:r>
      <w:proofErr w:type="spellStart"/>
      <w:r w:rsidRPr="0047207C">
        <w:t>внутридоменного</w:t>
      </w:r>
      <w:proofErr w:type="spellEnd"/>
      <w:r w:rsidRPr="0047207C">
        <w:t xml:space="preserve"> управления</w:t>
      </w:r>
      <w:r w:rsidR="00561199" w:rsidRPr="0082222E">
        <w:rPr>
          <w:position w:val="-10"/>
        </w:rPr>
        <w:object w:dxaOrig="620" w:dyaOrig="300" w14:anchorId="0B0AD072">
          <v:shape id="_x0000_i1089" type="#_x0000_t75" style="width:30.5pt;height:15pt" o:ole="">
            <v:imagedata r:id="rId138" o:title=""/>
          </v:shape>
          <o:OLEObject Type="Embed" ProgID="Equation.DSMT4" ShapeID="_x0000_i1089" DrawAspect="Content" ObjectID="_1838383105" r:id="rId139"/>
        </w:object>
      </w:r>
      <w:r w:rsidRPr="0047207C">
        <w:t>, закона граничного согласованного управления</w:t>
      </w:r>
      <w:r w:rsidR="00561199" w:rsidRPr="0082222E">
        <w:rPr>
          <w:position w:val="-12"/>
        </w:rPr>
        <w:object w:dxaOrig="720" w:dyaOrig="320" w14:anchorId="6F0750C9">
          <v:shape id="_x0000_i1090" type="#_x0000_t75" style="width:36pt;height:15.5pt" o:ole="">
            <v:imagedata r:id="rId140" o:title=""/>
          </v:shape>
          <o:OLEObject Type="Embed" ProgID="Equation.DSMT4" ShapeID="_x0000_i1090" DrawAspect="Content" ObjectID="_1838383106" r:id="rId141"/>
        </w:object>
      </w:r>
      <w:r w:rsidRPr="0047207C">
        <w:t>, а также закона адаптации параметров в непрерывном времени</w:t>
      </w:r>
      <w:r w:rsidR="00561199">
        <w:rPr>
          <w:rFonts w:eastAsiaTheme="minorEastAsia"/>
          <w:kern w:val="2"/>
          <w:position w:val="-10"/>
          <w:lang w:eastAsia="zh-CN"/>
        </w:rPr>
        <w:object w:dxaOrig="480" w:dyaOrig="380" w14:anchorId="23A82A03">
          <v:shape id="_x0000_i1091" type="#_x0000_t75" style="width:24.5pt;height:19pt" o:ole="">
            <v:imagedata r:id="rId142" o:title=""/>
          </v:shape>
          <o:OLEObject Type="Embed" ProgID="Equation.DSMT4" ShapeID="_x0000_i1091" DrawAspect="Content" ObjectID="_1838383107" r:id="rId143"/>
        </w:object>
      </w:r>
      <w:r w:rsidRPr="0047207C">
        <w:t>, если параметры управления удовлетворяют следующим условиям:</w:t>
      </w:r>
      <w:r w:rsidRPr="0047207C">
        <w:rPr>
          <w:rFonts w:hint="eastAsia"/>
        </w:rPr>
        <w:t xml:space="preserve"> </w:t>
      </w:r>
      <w:proofErr w:type="gramStart"/>
      <w:r w:rsidRPr="0047207C">
        <w:t>Матрицы коэффициентов усиления обратной связи</w:t>
      </w:r>
      <w:bookmarkStart w:id="9" w:name="OLE_LINK36"/>
      <w:r w:rsidR="00561199" w:rsidRPr="0082222E">
        <w:rPr>
          <w:position w:val="-10"/>
        </w:rPr>
        <w:object w:dxaOrig="600" w:dyaOrig="300" w14:anchorId="184D4293">
          <v:shape id="_x0000_i1092" type="#_x0000_t75" style="width:30pt;height:15pt" o:ole="">
            <v:imagedata r:id="rId144" o:title=""/>
          </v:shape>
          <o:OLEObject Type="Embed" ProgID="Equation.DSMT4" ShapeID="_x0000_i1092" DrawAspect="Content" ObjectID="_1838383108" r:id="rId145"/>
        </w:object>
      </w:r>
      <w:bookmarkEnd w:id="9"/>
      <w:r w:rsidRPr="0047207C">
        <w:t>и</w:t>
      </w:r>
      <w:r w:rsidR="00561199" w:rsidRPr="0082222E">
        <w:rPr>
          <w:position w:val="-10"/>
        </w:rPr>
        <w:object w:dxaOrig="620" w:dyaOrig="300" w14:anchorId="2356C27A">
          <v:shape id="_x0000_i1093" type="#_x0000_t75" style="width:30.5pt;height:15pt" o:ole="">
            <v:imagedata r:id="rId146" o:title=""/>
          </v:shape>
          <o:OLEObject Type="Embed" ProgID="Equation.DSMT4" ShapeID="_x0000_i1093" DrawAspect="Content" ObjectID="_1838383109" r:id="rId147"/>
        </w:object>
      </w:r>
      <w:r w:rsidRPr="0047207C">
        <w:t>являются симметричными и положительно определенными;</w:t>
      </w:r>
      <w:r w:rsidRPr="0047207C">
        <w:rPr>
          <w:rFonts w:hint="eastAsia"/>
        </w:rPr>
        <w:t xml:space="preserve"> </w:t>
      </w:r>
      <w:r w:rsidRPr="0047207C">
        <w:t>Граф топологии связи</w:t>
      </w:r>
      <w:r w:rsidR="00561199" w:rsidRPr="0082222E">
        <w:rPr>
          <w:position w:val="-6"/>
        </w:rPr>
        <w:object w:dxaOrig="220" w:dyaOrig="240" w14:anchorId="319BDDAD">
          <v:shape id="_x0000_i1094" type="#_x0000_t75" style="width:11pt;height:12.5pt" o:ole="">
            <v:imagedata r:id="rId148" o:title=""/>
          </v:shape>
          <o:OLEObject Type="Embed" ProgID="Equation.DSMT4" ShapeID="_x0000_i1094" DrawAspect="Content" ObjectID="_1838383110" r:id="rId149"/>
        </w:object>
      </w:r>
      <w:r w:rsidRPr="0047207C">
        <w:t>является неориентированным и связным, а матрица весовых коэффициентов удовлетворяет условиям</w:t>
      </w:r>
      <w:r w:rsidR="00561199" w:rsidRPr="0082222E">
        <w:rPr>
          <w:position w:val="-10"/>
        </w:rPr>
        <w:object w:dxaOrig="1060" w:dyaOrig="320" w14:anchorId="1630B55A">
          <v:shape id="_x0000_i1095" type="#_x0000_t75" style="width:53pt;height:15.5pt" o:ole="">
            <v:imagedata r:id="rId150" o:title=""/>
          </v:shape>
          <o:OLEObject Type="Embed" ProgID="Equation.DSMT4" ShapeID="_x0000_i1095" DrawAspect="Content" ObjectID="_1838383111" r:id="rId151"/>
        </w:object>
      </w:r>
      <w:r w:rsidRPr="0047207C">
        <w:t xml:space="preserve">и её элементы </w:t>
      </w:r>
      <w:proofErr w:type="spellStart"/>
      <w:r w:rsidRPr="0047207C">
        <w:t>покомпонентно</w:t>
      </w:r>
      <w:proofErr w:type="spellEnd"/>
      <w:r w:rsidRPr="0047207C">
        <w:t xml:space="preserve"> неотрицательны, что гарантирует симметричную положительную </w:t>
      </w:r>
      <w:proofErr w:type="spellStart"/>
      <w:r w:rsidRPr="0047207C">
        <w:t>полуопределенность</w:t>
      </w:r>
      <w:proofErr w:type="spellEnd"/>
      <w:r w:rsidRPr="0047207C">
        <w:t xml:space="preserve"> матрицы Лапласа графа</w:t>
      </w:r>
      <w:r w:rsidR="00561199" w:rsidRPr="0082222E">
        <w:rPr>
          <w:position w:val="-10"/>
        </w:rPr>
        <w:object w:dxaOrig="1480" w:dyaOrig="300" w14:anchorId="6C010714">
          <v:shape id="_x0000_i1096" type="#_x0000_t75" style="width:74pt;height:15pt" o:ole="">
            <v:imagedata r:id="rId152" o:title=""/>
          </v:shape>
          <o:OLEObject Type="Embed" ProgID="Equation.DSMT4" ShapeID="_x0000_i1096" DrawAspect="Content" ObjectID="_1838383112" r:id="rId153"/>
        </w:object>
      </w:r>
      <w:r w:rsidRPr="0047207C">
        <w:t>; Робастный коэффициент усиления удовлетворяет условию</w:t>
      </w:r>
      <w:r w:rsidR="00561199" w:rsidRPr="0082222E">
        <w:rPr>
          <w:position w:val="-10"/>
        </w:rPr>
        <w:object w:dxaOrig="920" w:dyaOrig="300" w14:anchorId="36AAE21B">
          <v:shape id="_x0000_i1097" type="#_x0000_t75" style="width:46pt;height:15pt" o:ole="">
            <v:imagedata r:id="rId154" o:title=""/>
          </v:shape>
          <o:OLEObject Type="Embed" ProgID="Equation.DSMT4" ShapeID="_x0000_i1097" DrawAspect="Content" ObjectID="_1838383113" r:id="rId155"/>
        </w:object>
      </w:r>
      <w:r w:rsidRPr="0047207C">
        <w:t>, где</w:t>
      </w:r>
      <w:r w:rsidR="00561199" w:rsidRPr="0082222E">
        <w:rPr>
          <w:position w:val="-10"/>
        </w:rPr>
        <w:object w:dxaOrig="540" w:dyaOrig="300" w14:anchorId="66EACCD6">
          <v:shape id="_x0000_i1098" type="#_x0000_t75" style="width:27pt;height:15pt" o:ole="">
            <v:imagedata r:id="rId156" o:title=""/>
          </v:shape>
          <o:OLEObject Type="Embed" ProgID="Equation.DSMT4" ShapeID="_x0000_i1098" DrawAspect="Content" ObjectID="_1838383114" r:id="rId157"/>
        </w:object>
      </w:r>
      <w:r w:rsidRPr="0047207C">
        <w:t>— некоторая константа;</w:t>
      </w:r>
      <w:r w:rsidRPr="0047207C">
        <w:rPr>
          <w:rFonts w:hint="eastAsia"/>
        </w:rPr>
        <w:t xml:space="preserve"> </w:t>
      </w:r>
      <w:r w:rsidRPr="0047207C">
        <w:t>Скорость адаптации и коэффициент связи удовлетворяют условиям</w:t>
      </w:r>
      <w:r w:rsidR="00561199">
        <w:rPr>
          <w:rFonts w:eastAsiaTheme="minorEastAsia"/>
          <w:kern w:val="2"/>
          <w:position w:val="-10"/>
          <w:lang w:eastAsia="zh-CN"/>
        </w:rPr>
        <w:object w:dxaOrig="560" w:dyaOrig="300" w14:anchorId="00ED8B0C">
          <v:shape id="_x0000_i1099" type="#_x0000_t75" style="width:28pt;height:15pt" o:ole="">
            <v:imagedata r:id="rId158" o:title=""/>
          </v:shape>
          <o:OLEObject Type="Embed" ProgID="Equation.DSMT4" ShapeID="_x0000_i1099" DrawAspect="Content" ObjectID="_1838383115" r:id="rId159"/>
        </w:object>
      </w:r>
      <w:r w:rsidRPr="0047207C">
        <w:t>и</w:t>
      </w:r>
      <w:r w:rsidR="00561199" w:rsidRPr="0082222E">
        <w:rPr>
          <w:position w:val="-6"/>
        </w:rPr>
        <w:object w:dxaOrig="499" w:dyaOrig="240" w14:anchorId="30500111">
          <v:shape id="_x0000_i1100" type="#_x0000_t75" style="width:25pt;height:12.5pt" o:ole="">
            <v:imagedata r:id="rId160" o:title=""/>
          </v:shape>
          <o:OLEObject Type="Embed" ProgID="Equation.DSMT4" ShapeID="_x0000_i1100" DrawAspect="Content" ObjectID="_1838383116" r:id="rId161"/>
        </w:object>
      </w:r>
      <w:r w:rsidRPr="0047207C">
        <w:t>;</w:t>
      </w:r>
      <w:proofErr w:type="gramEnd"/>
      <w:r w:rsidRPr="0047207C">
        <w:rPr>
          <w:rFonts w:hint="eastAsia"/>
        </w:rPr>
        <w:t xml:space="preserve"> </w:t>
      </w:r>
      <w:r w:rsidRPr="0047207C">
        <w:t>Тогда все сигналы замкнутой системы, включая локальную пространственную ошибку слежения</w:t>
      </w:r>
      <w:r w:rsidR="00561199" w:rsidRPr="0082222E">
        <w:rPr>
          <w:position w:val="-10"/>
        </w:rPr>
        <w:object w:dxaOrig="600" w:dyaOrig="300" w14:anchorId="264C498E">
          <v:shape id="_x0000_i1101" type="#_x0000_t75" style="width:30pt;height:15pt" o:ole="">
            <v:imagedata r:id="rId162" o:title=""/>
          </v:shape>
          <o:OLEObject Type="Embed" ProgID="Equation.DSMT4" ShapeID="_x0000_i1101" DrawAspect="Content" ObjectID="_1838383117" r:id="rId163"/>
        </w:object>
      </w:r>
      <w:r w:rsidRPr="0047207C">
        <w:t>и ошибку оценки весов нейронной сети</w:t>
      </w:r>
      <w:r w:rsidR="00561199" w:rsidRPr="0082222E">
        <w:rPr>
          <w:position w:val="-10"/>
        </w:rPr>
        <w:object w:dxaOrig="480" w:dyaOrig="340" w14:anchorId="0A058797">
          <v:shape id="_x0000_i1102" type="#_x0000_t75" style="width:24.5pt;height:17pt" o:ole="">
            <v:imagedata r:id="rId164" o:title=""/>
          </v:shape>
          <o:OLEObject Type="Embed" ProgID="Equation.DSMT4" ShapeID="_x0000_i1102" DrawAspect="Content" ObjectID="_1838383118" r:id="rId165"/>
        </w:object>
      </w:r>
      <w:r w:rsidRPr="0047207C">
        <w:t xml:space="preserve">, являются </w:t>
      </w:r>
      <w:proofErr w:type="spellStart"/>
      <w:r w:rsidRPr="0047207C">
        <w:t>полуглобально</w:t>
      </w:r>
      <w:proofErr w:type="spellEnd"/>
      <w:r w:rsidRPr="0047207C">
        <w:t xml:space="preserve"> равномерно конечно ограниченными.</w:t>
      </w:r>
    </w:p>
    <w:p w14:paraId="046F8191" w14:textId="77777777" w:rsidR="0047207C" w:rsidRPr="00DE32DB" w:rsidRDefault="0047207C" w:rsidP="0047207C">
      <w:pPr>
        <w:pStyle w:val="a5"/>
      </w:pPr>
      <w:r w:rsidRPr="00DE32DB">
        <w:t>Доказательство:</w:t>
      </w:r>
    </w:p>
    <w:p w14:paraId="44CA57F7" w14:textId="77777777" w:rsidR="0047207C" w:rsidRPr="0047207C" w:rsidRDefault="0047207C" w:rsidP="0047207C">
      <w:pPr>
        <w:pStyle w:val="a5"/>
      </w:pPr>
      <w:r w:rsidRPr="0047207C">
        <w:t>Сконструируем следующий составной функционал Ляпунова:</w:t>
      </w:r>
    </w:p>
    <w:p w14:paraId="219D72BA" w14:textId="164EF3AD" w:rsidR="0047207C" w:rsidRPr="0047207C" w:rsidRDefault="00561199" w:rsidP="00216D89">
      <w:pPr>
        <w:pStyle w:val="a5"/>
        <w:jc w:val="center"/>
      </w:pPr>
      <w:r w:rsidRPr="0082222E">
        <w:rPr>
          <w:position w:val="-24"/>
        </w:rPr>
        <w:object w:dxaOrig="5760" w:dyaOrig="580" w14:anchorId="206586EE">
          <v:shape id="_x0000_i1103" type="#_x0000_t75" style="width:243pt;height:24.5pt" o:ole="">
            <v:imagedata r:id="rId166" o:title=""/>
          </v:shape>
          <o:OLEObject Type="Embed" ProgID="Equation.DSMT4" ShapeID="_x0000_i1103" DrawAspect="Content" ObjectID="_1838383119" r:id="rId167"/>
        </w:object>
      </w:r>
    </w:p>
    <w:p w14:paraId="304714CD" w14:textId="656532F1" w:rsidR="0047207C" w:rsidRPr="0047207C" w:rsidRDefault="0047207C" w:rsidP="0047207C">
      <w:pPr>
        <w:pStyle w:val="a5"/>
      </w:pPr>
      <w:r w:rsidRPr="0047207C">
        <w:t>Производная</w:t>
      </w:r>
      <w:r w:rsidR="00561199">
        <w:rPr>
          <w:rFonts w:eastAsiaTheme="minorEastAsia"/>
          <w:kern w:val="2"/>
          <w:position w:val="-10"/>
          <w:lang w:eastAsia="zh-CN"/>
        </w:rPr>
        <w:object w:dxaOrig="420" w:dyaOrig="320" w14:anchorId="016D09C2">
          <v:shape id="_x0000_i1104" type="#_x0000_t75" style="width:21pt;height:15.5pt" o:ole="">
            <v:imagedata r:id="rId168" o:title=""/>
          </v:shape>
          <o:OLEObject Type="Embed" ProgID="Equation.DSMT4" ShapeID="_x0000_i1104" DrawAspect="Content" ObjectID="_1838383120" r:id="rId169"/>
        </w:object>
      </w:r>
      <w:r w:rsidRPr="0047207C">
        <w:t>вычисляется вдоль траекторий системы с учетом того, что</w:t>
      </w:r>
      <w:r w:rsidR="00561199" w:rsidRPr="0082222E">
        <w:rPr>
          <w:position w:val="-10"/>
        </w:rPr>
        <w:object w:dxaOrig="660" w:dyaOrig="380" w14:anchorId="3CD8D4B7">
          <v:shape id="_x0000_i1105" type="#_x0000_t75" style="width:32.5pt;height:19pt" o:ole="">
            <v:imagedata r:id="rId170" o:title=""/>
          </v:shape>
          <o:OLEObject Type="Embed" ProgID="Equation.DSMT4" ShapeID="_x0000_i1105" DrawAspect="Content" ObjectID="_1838383121" r:id="rId171"/>
        </w:object>
      </w:r>
      <w:r w:rsidRPr="0047207C">
        <w:t>.</w:t>
      </w:r>
    </w:p>
    <w:p w14:paraId="31F5BE09" w14:textId="77777777" w:rsidR="0047207C" w:rsidRPr="0047207C" w:rsidRDefault="0047207C" w:rsidP="0047207C">
      <w:pPr>
        <w:pStyle w:val="a5"/>
      </w:pPr>
      <w:r w:rsidRPr="0047207C">
        <w:t>Основные этапы доказательства</w:t>
      </w:r>
      <w:r w:rsidRPr="0047207C">
        <w:rPr>
          <w:rFonts w:hint="eastAsia"/>
        </w:rPr>
        <w:t>:</w:t>
      </w:r>
    </w:p>
    <w:p w14:paraId="3B8836A3" w14:textId="0D2B5287" w:rsidR="0047207C" w:rsidRPr="0047207C" w:rsidRDefault="0047207C" w:rsidP="0047207C">
      <w:pPr>
        <w:pStyle w:val="a5"/>
      </w:pPr>
      <w:r w:rsidRPr="0047207C">
        <w:t>Диффузионные и граничные члены: Применение первой формулы Грина к диффузионному члену</w:t>
      </w:r>
      <w:r w:rsidR="00561199" w:rsidRPr="0082222E">
        <w:rPr>
          <w:position w:val="-12"/>
        </w:rPr>
        <w:object w:dxaOrig="1100" w:dyaOrig="320" w14:anchorId="0B34826D">
          <v:shape id="_x0000_i1106" type="#_x0000_t75" style="width:55pt;height:15.5pt" o:ole="">
            <v:imagedata r:id="rId172" o:title=""/>
          </v:shape>
          <o:OLEObject Type="Embed" ProgID="Equation.DSMT4" ShapeID="_x0000_i1106" DrawAspect="Content" ObjectID="_1838383122" r:id="rId173"/>
        </w:object>
      </w:r>
      <w:r w:rsidRPr="0047207C">
        <w:t xml:space="preserve">позволяет выделить граничные потоки. </w:t>
      </w:r>
      <w:r w:rsidRPr="0047207C">
        <w:lastRenderedPageBreak/>
        <w:t>Подстановка закона граничного управления</w:t>
      </w:r>
      <w:r w:rsidR="00561199" w:rsidRPr="0082222E">
        <w:rPr>
          <w:position w:val="-12"/>
        </w:rPr>
        <w:object w:dxaOrig="300" w:dyaOrig="320" w14:anchorId="394E554E">
          <v:shape id="_x0000_i1107" type="#_x0000_t75" style="width:15pt;height:15.5pt" o:ole="">
            <v:imagedata r:id="rId174" o:title=""/>
          </v:shape>
          <o:OLEObject Type="Embed" ProgID="Equation.DSMT4" ShapeID="_x0000_i1107" DrawAspect="Content" ObjectID="_1838383123" r:id="rId175"/>
        </w:object>
      </w:r>
      <w:r w:rsidRPr="0047207C">
        <w:t xml:space="preserve">обеспечивает </w:t>
      </w:r>
      <w:proofErr w:type="spellStart"/>
      <w:r w:rsidRPr="0047207C">
        <w:t>неположительность</w:t>
      </w:r>
      <w:proofErr w:type="spellEnd"/>
      <w:r w:rsidRPr="0047207C">
        <w:t xml:space="preserve"> суммы граничных интегралов.</w:t>
      </w:r>
    </w:p>
    <w:p w14:paraId="73A4DD1C" w14:textId="54CBE2EB" w:rsidR="0047207C" w:rsidRPr="0047207C" w:rsidRDefault="0047207C" w:rsidP="0047207C">
      <w:pPr>
        <w:pStyle w:val="a5"/>
      </w:pPr>
      <w:r w:rsidRPr="0047207C">
        <w:t xml:space="preserve">Нейросетевая адаптация: Благодаря структуре ГНС и </w:t>
      </w:r>
      <w:proofErr w:type="spellStart"/>
      <w:r w:rsidRPr="0047207C">
        <w:t>симметризации</w:t>
      </w:r>
      <w:proofErr w:type="spellEnd"/>
      <w:r w:rsidRPr="0047207C">
        <w:t xml:space="preserve"> весов</w:t>
      </w:r>
      <w:r w:rsidR="00561199">
        <w:rPr>
          <w:rFonts w:eastAsiaTheme="minorEastAsia"/>
          <w:kern w:val="2"/>
          <w:position w:val="-12"/>
          <w:lang w:eastAsia="zh-CN"/>
        </w:rPr>
        <w:object w:dxaOrig="240" w:dyaOrig="320" w14:anchorId="43D9852B">
          <v:shape id="_x0000_i1108" type="#_x0000_t75" style="width:12.5pt;height:15.5pt" o:ole="">
            <v:imagedata r:id="rId176" o:title=""/>
          </v:shape>
          <o:OLEObject Type="Embed" ProgID="Equation.DSMT4" ShapeID="_x0000_i1108" DrawAspect="Content" ObjectID="_1838383124" r:id="rId177"/>
        </w:object>
      </w:r>
      <w:r w:rsidRPr="0047207C">
        <w:t>, перекрестные члены ошибок весов</w:t>
      </w:r>
      <w:r w:rsidR="00561199" w:rsidRPr="0082222E">
        <w:rPr>
          <w:position w:val="-10"/>
        </w:rPr>
        <w:object w:dxaOrig="260" w:dyaOrig="340" w14:anchorId="705C65E3">
          <v:shape id="_x0000_i1109" type="#_x0000_t75" style="width:13pt;height:17pt" o:ole="">
            <v:imagedata r:id="rId178" o:title=""/>
          </v:shape>
          <o:OLEObject Type="Embed" ProgID="Equation.DSMT4" ShapeID="_x0000_i1109" DrawAspect="Content" ObjectID="_1838383125" r:id="rId179"/>
        </w:object>
      </w:r>
      <w:r w:rsidRPr="0047207C">
        <w:t>образуют диссипативную квадратичную форму</w:t>
      </w:r>
      <w:r w:rsidR="00561199">
        <w:rPr>
          <w:rFonts w:eastAsiaTheme="minorEastAsia"/>
          <w:kern w:val="2"/>
          <w:position w:val="-10"/>
          <w:lang w:eastAsia="zh-CN"/>
        </w:rPr>
        <w:object w:dxaOrig="1700" w:dyaOrig="340" w14:anchorId="70FDD471">
          <v:shape id="_x0000_i1110" type="#_x0000_t75" style="width:85pt;height:17pt" o:ole="">
            <v:imagedata r:id="rId180" o:title=""/>
          </v:shape>
          <o:OLEObject Type="Embed" ProgID="Equation.DSMT4" ShapeID="_x0000_i1110" DrawAspect="Content" ObjectID="_1838383126" r:id="rId181"/>
        </w:object>
      </w:r>
      <w:r w:rsidRPr="0047207C">
        <w:t>, что гарантирует сходимость весов.</w:t>
      </w:r>
    </w:p>
    <w:p w14:paraId="16C36978" w14:textId="374A18BF" w:rsidR="0047207C" w:rsidRPr="0047207C" w:rsidRDefault="0047207C" w:rsidP="0047207C">
      <w:pPr>
        <w:pStyle w:val="a5"/>
      </w:pPr>
      <w:r w:rsidRPr="0047207C">
        <w:t>Робастное подавление: Влияние ошибки аппроксимации</w:t>
      </w:r>
      <w:r w:rsidR="00561199">
        <w:rPr>
          <w:rFonts w:eastAsiaTheme="minorEastAsia"/>
          <w:kern w:val="2"/>
          <w:position w:val="-10"/>
          <w:lang w:eastAsia="zh-CN"/>
        </w:rPr>
        <w:object w:dxaOrig="180" w:dyaOrig="300" w14:anchorId="35FF2E82">
          <v:shape id="_x0000_i1111" type="#_x0000_t75" style="width:9pt;height:15pt" o:ole="">
            <v:imagedata r:id="rId182" o:title=""/>
          </v:shape>
          <o:OLEObject Type="Embed" ProgID="Equation.DSMT4" ShapeID="_x0000_i1111" DrawAspect="Content" ObjectID="_1838383127" r:id="rId183"/>
        </w:object>
      </w:r>
      <w:r w:rsidRPr="0047207C">
        <w:t>нейтрализуется робастным насыщающим членом с усилением</w:t>
      </w:r>
      <w:bookmarkStart w:id="10" w:name="OLE_LINK44"/>
      <w:r w:rsidR="00561199" w:rsidRPr="0082222E">
        <w:rPr>
          <w:position w:val="-10"/>
        </w:rPr>
        <w:object w:dxaOrig="600" w:dyaOrig="300" w14:anchorId="7719E3EE">
          <v:shape id="_x0000_i1112" type="#_x0000_t75" style="width:30pt;height:15pt" o:ole="">
            <v:imagedata r:id="rId184" o:title=""/>
          </v:shape>
          <o:OLEObject Type="Embed" ProgID="Equation.DSMT4" ShapeID="_x0000_i1112" DrawAspect="Content" ObjectID="_1838383128" r:id="rId185"/>
        </w:object>
      </w:r>
      <w:bookmarkEnd w:id="10"/>
      <w:r w:rsidRPr="0047207C">
        <w:t>.</w:t>
      </w:r>
    </w:p>
    <w:p w14:paraId="61B1E274" w14:textId="77777777" w:rsidR="0047207C" w:rsidRPr="0047207C" w:rsidRDefault="0047207C" w:rsidP="0047207C">
      <w:pPr>
        <w:pStyle w:val="a5"/>
      </w:pPr>
      <w:r w:rsidRPr="0047207C">
        <w:t>Итоговая оценка устойчивости</w:t>
      </w:r>
      <w:r w:rsidRPr="0047207C">
        <w:rPr>
          <w:rFonts w:hint="eastAsia"/>
        </w:rPr>
        <w:t>:</w:t>
      </w:r>
    </w:p>
    <w:p w14:paraId="00496F62" w14:textId="77777777" w:rsidR="0047207C" w:rsidRPr="0047207C" w:rsidRDefault="0047207C" w:rsidP="0047207C">
      <w:pPr>
        <w:pStyle w:val="a5"/>
      </w:pPr>
      <w:r w:rsidRPr="0047207C">
        <w:t xml:space="preserve">После объединения всех оценок и исключения отрицательно определенных членов, производная функционала удовлетворяет неравенству: </w:t>
      </w:r>
    </w:p>
    <w:bookmarkStart w:id="11" w:name="OLE_LINK45"/>
    <w:bookmarkStart w:id="12" w:name="_GoBack"/>
    <w:bookmarkEnd w:id="12"/>
    <w:p w14:paraId="1C42C404" w14:textId="151830D2" w:rsidR="0047207C" w:rsidRPr="0047207C" w:rsidRDefault="00561199" w:rsidP="001F462C">
      <w:pPr>
        <w:pStyle w:val="a5"/>
        <w:ind w:firstLine="0"/>
        <w:jc w:val="center"/>
        <w:rPr>
          <w:lang w:val="en-US"/>
        </w:rPr>
      </w:pPr>
      <w:r w:rsidRPr="0082222E">
        <w:rPr>
          <w:position w:val="-10"/>
        </w:rPr>
        <w:object w:dxaOrig="1500" w:dyaOrig="320" w14:anchorId="2199672F">
          <v:shape id="_x0000_i1113" type="#_x0000_t75" style="width:74.5pt;height:15.5pt" o:ole="">
            <v:imagedata r:id="rId186" o:title=""/>
          </v:shape>
          <o:OLEObject Type="Embed" ProgID="Equation.DSMT4" ShapeID="_x0000_i1113" DrawAspect="Content" ObjectID="_1838383129" r:id="rId187"/>
        </w:object>
      </w:r>
      <w:bookmarkEnd w:id="11"/>
    </w:p>
    <w:p w14:paraId="68931880" w14:textId="52AE89FA" w:rsidR="0047207C" w:rsidRPr="0047207C" w:rsidRDefault="0047207C" w:rsidP="001F462C">
      <w:pPr>
        <w:pStyle w:val="a5"/>
        <w:ind w:firstLine="0"/>
      </w:pPr>
      <w:r w:rsidRPr="0047207C">
        <w:t>где</w:t>
      </w:r>
      <w:r w:rsidR="00561199" w:rsidRPr="0082222E">
        <w:rPr>
          <w:position w:val="-26"/>
        </w:rPr>
        <w:object w:dxaOrig="1420" w:dyaOrig="600" w14:anchorId="49D88145">
          <v:shape id="_x0000_i1114" type="#_x0000_t75" style="width:71.5pt;height:30pt" o:ole="">
            <v:imagedata r:id="rId188" o:title=""/>
          </v:shape>
          <o:OLEObject Type="Embed" ProgID="Equation.DSMT4" ShapeID="_x0000_i1114" DrawAspect="Content" ObjectID="_1838383130" r:id="rId189"/>
        </w:object>
      </w:r>
      <w:r w:rsidRPr="0047207C">
        <w:t xml:space="preserve">— коэффициент скорости сходимости, а </w:t>
      </w:r>
      <w:r w:rsidR="00561199" w:rsidRPr="0082222E">
        <w:rPr>
          <w:rFonts w:hint="eastAsia"/>
          <w:position w:val="-4"/>
        </w:rPr>
        <w:object w:dxaOrig="200" w:dyaOrig="220" w14:anchorId="13F77C57">
          <v:shape id="_x0000_i1115" type="#_x0000_t75" style="width:10pt;height:11pt" o:ole="">
            <v:imagedata r:id="rId190" o:title=""/>
          </v:shape>
          <o:OLEObject Type="Embed" ProgID="Equation.DSMT4" ShapeID="_x0000_i1115" DrawAspect="Content" ObjectID="_1838383131" r:id="rId191"/>
        </w:object>
      </w:r>
      <w:r w:rsidRPr="0047207C">
        <w:t xml:space="preserve"> — суммарная остаточная погрешность. В силу леммы о сравнении справедливо выражение</w:t>
      </w:r>
      <w:r w:rsidR="00561199" w:rsidRPr="0082222E">
        <w:rPr>
          <w:position w:val="-10"/>
        </w:rPr>
        <w:object w:dxaOrig="1840" w:dyaOrig="300" w14:anchorId="559510B3">
          <v:shape id="_x0000_i1116" type="#_x0000_t75" style="width:91.5pt;height:15pt" o:ole="">
            <v:imagedata r:id="rId192" o:title=""/>
          </v:shape>
          <o:OLEObject Type="Embed" ProgID="Equation.DSMT4" ShapeID="_x0000_i1116" DrawAspect="Content" ObjectID="_1838383132" r:id="rId193"/>
        </w:object>
      </w:r>
      <w:r w:rsidRPr="0047207C">
        <w:t xml:space="preserve">, что означает достижение в замкнутой системе </w:t>
      </w:r>
      <w:proofErr w:type="spellStart"/>
      <w:r w:rsidRPr="0047207C">
        <w:t>полуглобальной</w:t>
      </w:r>
      <w:proofErr w:type="spellEnd"/>
      <w:r w:rsidRPr="0047207C">
        <w:t xml:space="preserve"> равномерной конечной ограниченности. Доказательство завершено.</w:t>
      </w:r>
    </w:p>
    <w:p w14:paraId="236E46F4" w14:textId="7CA96695" w:rsidR="00561199" w:rsidRPr="00561199" w:rsidRDefault="00561199" w:rsidP="00561199">
      <w:pPr>
        <w:pStyle w:val="1"/>
      </w:pPr>
      <w:r w:rsidRPr="00561199">
        <w:t>Результаты моделирования и анализ</w:t>
      </w:r>
    </w:p>
    <w:p w14:paraId="56B6D1C5" w14:textId="77777777" w:rsidR="00561199" w:rsidRPr="00561199" w:rsidRDefault="00561199" w:rsidP="00561199">
      <w:pPr>
        <w:pStyle w:val="a5"/>
        <w:rPr>
          <w:spacing w:val="-2"/>
        </w:rPr>
      </w:pPr>
      <w:r w:rsidRPr="00561199">
        <w:rPr>
          <w:spacing w:val="-2"/>
        </w:rPr>
        <w:t>Для подтверждения эффективности предложенной децентрализованной двухканальной архитектуры управления на основе сопряжения</w:t>
      </w:r>
      <w:r w:rsidRPr="00561199">
        <w:rPr>
          <w:rFonts w:hint="eastAsia"/>
          <w:spacing w:val="-2"/>
        </w:rPr>
        <w:t xml:space="preserve"> </w:t>
      </w:r>
      <w:r w:rsidRPr="00561199">
        <w:rPr>
          <w:spacing w:val="-2"/>
        </w:rPr>
        <w:t>ГНС</w:t>
      </w:r>
      <w:r w:rsidRPr="00561199">
        <w:rPr>
          <w:rFonts w:hint="eastAsia"/>
          <w:spacing w:val="-2"/>
        </w:rPr>
        <w:t xml:space="preserve"> </w:t>
      </w:r>
      <w:r w:rsidRPr="00561199">
        <w:rPr>
          <w:spacing w:val="-2"/>
        </w:rPr>
        <w:t>и</w:t>
      </w:r>
      <w:r w:rsidRPr="00561199">
        <w:rPr>
          <w:rFonts w:hint="eastAsia"/>
          <w:spacing w:val="-2"/>
        </w:rPr>
        <w:t xml:space="preserve"> </w:t>
      </w:r>
      <w:r w:rsidRPr="00561199">
        <w:rPr>
          <w:spacing w:val="-2"/>
        </w:rPr>
        <w:t xml:space="preserve">РБФ-НС применительно к </w:t>
      </w:r>
      <w:proofErr w:type="spellStart"/>
      <w:r w:rsidRPr="00561199">
        <w:rPr>
          <w:spacing w:val="-2"/>
        </w:rPr>
        <w:t>мультиагентным</w:t>
      </w:r>
      <w:proofErr w:type="spellEnd"/>
      <w:r w:rsidRPr="00561199">
        <w:rPr>
          <w:spacing w:val="-2"/>
        </w:rPr>
        <w:t xml:space="preserve"> системам, описываемым</w:t>
      </w:r>
      <w:r w:rsidRPr="00561199">
        <w:rPr>
          <w:rFonts w:hint="eastAsia"/>
          <w:spacing w:val="-2"/>
        </w:rPr>
        <w:t xml:space="preserve"> </w:t>
      </w:r>
      <w:r w:rsidRPr="00561199">
        <w:rPr>
          <w:spacing w:val="-2"/>
        </w:rPr>
        <w:t xml:space="preserve">ДУЧП, в данном разделе проведено численное моделирование в среде </w:t>
      </w:r>
      <w:r w:rsidRPr="00561199">
        <w:rPr>
          <w:spacing w:val="-2"/>
          <w:lang w:val="en-US"/>
        </w:rPr>
        <w:t>MATLAB</w:t>
      </w:r>
      <w:r w:rsidRPr="00561199">
        <w:rPr>
          <w:spacing w:val="-2"/>
        </w:rPr>
        <w:t>.</w:t>
      </w:r>
    </w:p>
    <w:p w14:paraId="45934AA9" w14:textId="19A8EF6D" w:rsidR="00561199" w:rsidRDefault="00561199" w:rsidP="00561199">
      <w:pPr>
        <w:pStyle w:val="a5"/>
        <w:rPr>
          <w:spacing w:val="-2"/>
        </w:rPr>
      </w:pPr>
      <w:r w:rsidRPr="00561199">
        <w:rPr>
          <w:spacing w:val="-2"/>
        </w:rPr>
        <w:t>На рис. 1 показан процесс динамической эволюции состояния репрезентативного агента 1 в непрерывной пространственно-временной области. Это подтверждает, что</w:t>
      </w:r>
      <w:r w:rsidRPr="00561199">
        <w:rPr>
          <w:rFonts w:hint="eastAsia"/>
          <w:spacing w:val="-2"/>
        </w:rPr>
        <w:t xml:space="preserve"> </w:t>
      </w:r>
      <w:r w:rsidRPr="00561199">
        <w:rPr>
          <w:spacing w:val="-2"/>
        </w:rPr>
        <w:t>РБФ-НС</w:t>
      </w:r>
      <w:r w:rsidRPr="00561199">
        <w:rPr>
          <w:rFonts w:hint="eastAsia"/>
          <w:spacing w:val="-2"/>
        </w:rPr>
        <w:t xml:space="preserve"> </w:t>
      </w:r>
      <w:r w:rsidRPr="00561199">
        <w:rPr>
          <w:spacing w:val="-2"/>
        </w:rPr>
        <w:t>эффективно восстанавливает неизвестное физическое отображение благодаря теореме об универсальной аппроксимации, а использование робастного насыщающего члена позволяет успешно подавлять остаточную ошибку аппроксимации</w:t>
      </w:r>
      <w:r w:rsidR="001F462C">
        <w:rPr>
          <w:spacing w:val="-2"/>
        </w:rPr>
        <w:t xml:space="preserve"> </w:t>
      </w:r>
      <w:r>
        <w:rPr>
          <w:rFonts w:eastAsiaTheme="minorEastAsia"/>
          <w:kern w:val="2"/>
          <w:position w:val="-10"/>
          <w:lang w:eastAsia="zh-CN"/>
        </w:rPr>
        <w:object w:dxaOrig="600" w:dyaOrig="300" w14:anchorId="29CF08E9">
          <v:shape id="_x0000_i1117" type="#_x0000_t75" style="width:30pt;height:15pt" o:ole="">
            <v:imagedata r:id="rId194" o:title=""/>
          </v:shape>
          <o:OLEObject Type="Embed" ProgID="Equation.DSMT4" ShapeID="_x0000_i1117" DrawAspect="Content" ObjectID="_1838383133" r:id="rId195"/>
        </w:object>
      </w:r>
      <w:r w:rsidRPr="0047207C">
        <w:rPr>
          <w:spacing w:val="-2"/>
        </w:rPr>
        <w:t>:</w:t>
      </w:r>
    </w:p>
    <w:p w14:paraId="6D4D0311" w14:textId="723FC6FC" w:rsidR="00561199" w:rsidRDefault="009252E8" w:rsidP="00561199">
      <w:pPr>
        <w:pStyle w:val="a5"/>
        <w:ind w:firstLine="0"/>
        <w:jc w:val="center"/>
        <w:rPr>
          <w:spacing w:val="-2"/>
        </w:rPr>
      </w:pPr>
      <w:r>
        <w:rPr>
          <w:noProof/>
          <w:spacing w:val="-2"/>
          <w:lang w:eastAsia="ru-RU"/>
        </w:rPr>
        <w:drawing>
          <wp:inline distT="0" distB="0" distL="0" distR="0" wp14:anchorId="13C1A6AA" wp14:editId="056CD026">
            <wp:extent cx="2451423" cy="1813430"/>
            <wp:effectExtent l="0" t="0" r="6350" b="0"/>
            <wp:docPr id="201823292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232920" name="图片 2018232920"/>
                    <pic:cNvPicPr/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503" cy="182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B81F6" w14:textId="1412F7C4" w:rsidR="00561199" w:rsidRPr="00C56342" w:rsidRDefault="00561199" w:rsidP="00561199">
      <w:pPr>
        <w:pStyle w:val="a1"/>
      </w:pPr>
      <w:r w:rsidRPr="00561199">
        <w:t>Пространственно-временная эволюция состояния агента</w:t>
      </w:r>
    </w:p>
    <w:p w14:paraId="341D82AC" w14:textId="1EA69421" w:rsidR="00561199" w:rsidRDefault="00561199" w:rsidP="00561199">
      <w:pPr>
        <w:pStyle w:val="a5"/>
        <w:rPr>
          <w:spacing w:val="-2"/>
        </w:rPr>
      </w:pPr>
      <w:r w:rsidRPr="00561199">
        <w:rPr>
          <w:spacing w:val="-2"/>
        </w:rPr>
        <w:t>На рис. 2 представлены кривые эволюции локальных норм</w:t>
      </w:r>
      <w:r w:rsidRPr="0082222E">
        <w:rPr>
          <w:position w:val="-10"/>
        </w:rPr>
        <w:object w:dxaOrig="240" w:dyaOrig="300" w14:anchorId="322F9B1B">
          <v:shape id="_x0000_i1118" type="#_x0000_t75" style="width:12.5pt;height:15pt" o:ole="">
            <v:imagedata r:id="rId197" o:title=""/>
          </v:shape>
          <o:OLEObject Type="Embed" ProgID="Equation.DSMT4" ShapeID="_x0000_i1118" DrawAspect="Content" ObjectID="_1838383134" r:id="rId198"/>
        </w:object>
      </w:r>
      <w:r w:rsidRPr="00561199">
        <w:rPr>
          <w:spacing w:val="-2"/>
        </w:rPr>
        <w:t>-</w:t>
      </w:r>
      <w:r w:rsidRPr="00561199">
        <w:rPr>
          <w:spacing w:val="-2"/>
        </w:rPr>
        <w:t>ошибок слежения</w:t>
      </w:r>
      <w:r w:rsidRPr="0082222E">
        <w:rPr>
          <w:position w:val="-10"/>
        </w:rPr>
        <w:object w:dxaOrig="780" w:dyaOrig="300" w14:anchorId="20CD62E9">
          <v:shape id="_x0000_i1119" type="#_x0000_t75" style="width:39.5pt;height:15pt" o:ole="">
            <v:imagedata r:id="rId199" o:title=""/>
          </v:shape>
          <o:OLEObject Type="Embed" ProgID="Equation.DSMT4" ShapeID="_x0000_i1119" DrawAspect="Content" ObjectID="_1838383135" r:id="rId200"/>
        </w:object>
      </w:r>
      <w:r w:rsidRPr="00561199">
        <w:rPr>
          <w:spacing w:val="-2"/>
        </w:rPr>
        <w:t xml:space="preserve">пяти агентов при согласованном управлении; траектории ошибок всех пяти агентов практически совпадают. На протяжении всего </w:t>
      </w:r>
      <w:proofErr w:type="gramStart"/>
      <w:r w:rsidRPr="00561199">
        <w:rPr>
          <w:spacing w:val="-2"/>
        </w:rPr>
        <w:lastRenderedPageBreak/>
        <w:t>периода моделирования ошибки слежения всех агентов</w:t>
      </w:r>
      <w:proofErr w:type="gramEnd"/>
      <w:r w:rsidRPr="00561199">
        <w:rPr>
          <w:spacing w:val="-2"/>
        </w:rPr>
        <w:t xml:space="preserve"> остаются ограниченными в пределах крайне малой остаточной окрестности</w:t>
      </w:r>
      <w:r w:rsidRPr="0082222E">
        <w:rPr>
          <w:position w:val="-4"/>
        </w:rPr>
        <w:object w:dxaOrig="200" w:dyaOrig="220" w14:anchorId="328475C3">
          <v:shape id="_x0000_i1120" type="#_x0000_t75" style="width:10pt;height:11pt" o:ole="">
            <v:imagedata r:id="rId201" o:title=""/>
          </v:shape>
          <o:OLEObject Type="Embed" ProgID="Equation.DSMT4" ShapeID="_x0000_i1120" DrawAspect="Content" ObjectID="_1838383136" r:id="rId202"/>
        </w:object>
      </w:r>
      <w:r w:rsidRPr="00561199">
        <w:rPr>
          <w:spacing w:val="-2"/>
        </w:rPr>
        <w:t>, что свидетельствует о достижении высокоточной пространственно-временной синхронизации состояний.</w:t>
      </w:r>
    </w:p>
    <w:p w14:paraId="09CFAEFA" w14:textId="241399DB" w:rsidR="00561199" w:rsidRDefault="009252E8" w:rsidP="00561199">
      <w:pPr>
        <w:pStyle w:val="a5"/>
        <w:ind w:firstLine="0"/>
        <w:jc w:val="center"/>
        <w:rPr>
          <w:spacing w:val="-2"/>
        </w:rPr>
      </w:pPr>
      <w:r>
        <w:rPr>
          <w:noProof/>
          <w:spacing w:val="-2"/>
          <w:lang w:eastAsia="ru-RU"/>
        </w:rPr>
        <w:drawing>
          <wp:inline distT="0" distB="0" distL="0" distR="0" wp14:anchorId="1F021D69" wp14:editId="11124850">
            <wp:extent cx="2668131" cy="1778936"/>
            <wp:effectExtent l="0" t="0" r="0" b="0"/>
            <wp:docPr id="22455559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555591" name="图片 224555591"/>
                    <pic:cNvPicPr/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074" cy="1795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855F4" w14:textId="507BA963" w:rsidR="00561199" w:rsidRPr="00C56342" w:rsidRDefault="00561199" w:rsidP="00561199">
      <w:pPr>
        <w:pStyle w:val="a1"/>
      </w:pPr>
      <w:r w:rsidRPr="00561199">
        <w:t>Кривые ошибок слежения</w:t>
      </w:r>
    </w:p>
    <w:p w14:paraId="0F960878" w14:textId="17E3EA1F" w:rsidR="00561199" w:rsidRDefault="00561199" w:rsidP="00561199">
      <w:pPr>
        <w:pStyle w:val="a5"/>
        <w:rPr>
          <w:spacing w:val="-2"/>
        </w:rPr>
      </w:pPr>
      <w:r w:rsidRPr="00561199">
        <w:rPr>
          <w:spacing w:val="-2"/>
        </w:rPr>
        <w:t xml:space="preserve">Таким образом, результаты численного моделирования убедительно подтверждают справедливость Теоремы 1. Предложенная децентрализованная двухканальная архитектура управления в полностью автономном режиме успешно обеспечивает </w:t>
      </w:r>
      <w:proofErr w:type="spellStart"/>
      <w:r w:rsidRPr="00561199">
        <w:rPr>
          <w:spacing w:val="-2"/>
        </w:rPr>
        <w:t>полуглобальную</w:t>
      </w:r>
      <w:proofErr w:type="spellEnd"/>
      <w:r w:rsidRPr="00561199">
        <w:rPr>
          <w:spacing w:val="-2"/>
        </w:rPr>
        <w:t xml:space="preserve"> равномерную конечную ограниченность всех сигналов замкнутой </w:t>
      </w:r>
      <w:proofErr w:type="spellStart"/>
      <w:r w:rsidRPr="00561199">
        <w:rPr>
          <w:spacing w:val="-2"/>
        </w:rPr>
        <w:t>мультиагентной</w:t>
      </w:r>
      <w:proofErr w:type="spellEnd"/>
      <w:r w:rsidRPr="00561199">
        <w:rPr>
          <w:spacing w:val="-2"/>
        </w:rPr>
        <w:t xml:space="preserve"> системы, описываемой нелинейными</w:t>
      </w:r>
      <w:r w:rsidRPr="00561199">
        <w:rPr>
          <w:rFonts w:hint="eastAsia"/>
          <w:spacing w:val="-2"/>
        </w:rPr>
        <w:t xml:space="preserve"> </w:t>
      </w:r>
      <w:r w:rsidRPr="00561199">
        <w:rPr>
          <w:spacing w:val="-2"/>
        </w:rPr>
        <w:t>ДУЧП</w:t>
      </w:r>
      <w:r w:rsidRPr="00561199">
        <w:rPr>
          <w:rFonts w:hint="eastAsia"/>
          <w:spacing w:val="-2"/>
        </w:rPr>
        <w:t xml:space="preserve"> </w:t>
      </w:r>
      <w:r w:rsidRPr="00561199">
        <w:rPr>
          <w:spacing w:val="-2"/>
        </w:rPr>
        <w:t>типа «реакция-диффузия».</w:t>
      </w:r>
    </w:p>
    <w:p w14:paraId="49D2DA20" w14:textId="77777777" w:rsidR="00561199" w:rsidRDefault="00561199" w:rsidP="00561199">
      <w:pPr>
        <w:pStyle w:val="1"/>
      </w:pPr>
      <w:r w:rsidRPr="0052087A">
        <w:t>Заключение</w:t>
      </w:r>
    </w:p>
    <w:p w14:paraId="3906CEFF" w14:textId="51F2D8E8" w:rsidR="00561199" w:rsidRPr="006E2ACA" w:rsidRDefault="00561199" w:rsidP="00561199">
      <w:pPr>
        <w:pStyle w:val="a5"/>
      </w:pPr>
      <w:r w:rsidRPr="00561199">
        <w:t xml:space="preserve">В данной работе рассмотрена проблема согласованного управления </w:t>
      </w:r>
      <w:proofErr w:type="spellStart"/>
      <w:r w:rsidRPr="00561199">
        <w:t>мультиагентными</w:t>
      </w:r>
      <w:proofErr w:type="spellEnd"/>
      <w:r w:rsidRPr="00561199">
        <w:t xml:space="preserve"> системами, моделируемыми дифференциальными </w:t>
      </w:r>
      <w:r w:rsidRPr="00561199">
        <w:lastRenderedPageBreak/>
        <w:t>уравнениями в частных производных. Предложена децентрализованная адаптивная архитектура управления на основе сопряжения</w:t>
      </w:r>
      <w:r w:rsidRPr="00561199">
        <w:rPr>
          <w:rFonts w:hint="eastAsia"/>
        </w:rPr>
        <w:t xml:space="preserve"> </w:t>
      </w:r>
      <w:r w:rsidRPr="00561199">
        <w:t>ГНС и</w:t>
      </w:r>
      <w:r w:rsidRPr="00561199">
        <w:rPr>
          <w:rFonts w:hint="eastAsia"/>
        </w:rPr>
        <w:t xml:space="preserve"> </w:t>
      </w:r>
      <w:r w:rsidRPr="00561199">
        <w:t xml:space="preserve">РБФ-НС, гарантирующая </w:t>
      </w:r>
      <w:proofErr w:type="spellStart"/>
      <w:r w:rsidRPr="00561199">
        <w:t>полуглобальную</w:t>
      </w:r>
      <w:proofErr w:type="spellEnd"/>
      <w:r w:rsidRPr="00561199">
        <w:t xml:space="preserve"> равномерную конечную ограниченность решений замкнутой системы.</w:t>
      </w:r>
      <w:r w:rsidRPr="00561199">
        <w:rPr>
          <w:rFonts w:hint="eastAsia"/>
        </w:rPr>
        <w:t xml:space="preserve"> </w:t>
      </w:r>
      <w:r w:rsidRPr="00561199">
        <w:t xml:space="preserve">Для компенсации неизвестной пространственной нелинейной динамики и учета ограничений топологии связи применены </w:t>
      </w:r>
      <w:proofErr w:type="spellStart"/>
      <w:r w:rsidRPr="00561199">
        <w:t>внутридоменное</w:t>
      </w:r>
      <w:proofErr w:type="spellEnd"/>
      <w:r w:rsidRPr="00561199">
        <w:t xml:space="preserve"> адаптивное управление с упреждением на базе РБФ-НС и граничное согласованное управление с обратной связью, согласованное с топологией графа. Теоретическая эффективность предложенных стратегий управления подтверждена строгим анализом с использованием композитных функционалов Ляпунова. Результаты численного моделирования дополнительно верифицируют работоспособность данной архитектуры в обеспечении пространственно-временной синхронизации состояний</w:t>
      </w:r>
      <w:r>
        <w:t xml:space="preserve">. </w:t>
      </w:r>
    </w:p>
    <w:p w14:paraId="3F57C598" w14:textId="371B7681" w:rsidR="00561199" w:rsidRPr="009C30E8" w:rsidRDefault="00561199" w:rsidP="00561199">
      <w:pPr>
        <w:pStyle w:val="5"/>
        <w:rPr>
          <w:rFonts w:eastAsiaTheme="minorEastAsia"/>
          <w:lang w:eastAsia="zh-CN"/>
        </w:rPr>
      </w:pPr>
      <w:r>
        <w:rPr>
          <w:rFonts w:eastAsia="MS Mincho"/>
        </w:rPr>
        <w:t>Список литературы</w:t>
      </w:r>
    </w:p>
    <w:p w14:paraId="254433A2" w14:textId="55C6D5C1" w:rsidR="00561199" w:rsidRPr="00ED0F52" w:rsidRDefault="00216D89" w:rsidP="00561199">
      <w:pPr>
        <w:pStyle w:val="-1"/>
      </w:pPr>
      <w:r w:rsidRPr="001006CE">
        <w:rPr>
          <w:lang w:val="en-US"/>
        </w:rPr>
        <w:t xml:space="preserve">De Gennaro M.C., Jadbabaie A. </w:t>
      </w:r>
      <w:bookmarkStart w:id="13" w:name="OLE_LINK53"/>
      <w:r w:rsidRPr="001006CE">
        <w:rPr>
          <w:lang w:val="en-US"/>
        </w:rPr>
        <w:t>Decentralized control of connectivity for multi-agent systems.</w:t>
      </w:r>
      <w:bookmarkEnd w:id="13"/>
      <w:r w:rsidRPr="001006CE">
        <w:rPr>
          <w:lang w:val="en-US"/>
        </w:rPr>
        <w:t xml:space="preserve"> </w:t>
      </w:r>
      <w:r w:rsidRPr="001006CE">
        <w:rPr>
          <w:i/>
          <w:iCs/>
          <w:lang w:val="en-US"/>
        </w:rPr>
        <w:t>Proceedings of the 45th IEEE Conference on Decision and Control</w:t>
      </w:r>
      <w:r w:rsidRPr="001006CE">
        <w:rPr>
          <w:lang w:val="en-US"/>
        </w:rPr>
        <w:t>, 2006, pp. 3628-3633.</w:t>
      </w:r>
      <w:r w:rsidRPr="00216D89">
        <w:rPr>
          <w:rFonts w:hint="eastAsia"/>
          <w:lang w:val="en-US"/>
        </w:rPr>
        <w:t xml:space="preserve"> DOI: </w:t>
      </w:r>
      <w:r w:rsidRPr="00216D89">
        <w:rPr>
          <w:lang w:val="en-US"/>
        </w:rPr>
        <w:t>0.1109/CDC.2006.377041</w:t>
      </w:r>
      <w:r w:rsidR="00561199" w:rsidRPr="00ED0F52">
        <w:t>.</w:t>
      </w:r>
    </w:p>
    <w:p w14:paraId="447D9868" w14:textId="260554A7" w:rsidR="00561199" w:rsidRPr="00216D89" w:rsidRDefault="00216D89" w:rsidP="00561199">
      <w:pPr>
        <w:pStyle w:val="-1"/>
        <w:rPr>
          <w:rFonts w:eastAsia="MS Mincho"/>
          <w:lang w:val="en-US"/>
        </w:rPr>
      </w:pPr>
      <w:r w:rsidRPr="001006CE">
        <w:rPr>
          <w:lang w:val="en-US"/>
        </w:rPr>
        <w:t xml:space="preserve">Yang H., Liu J. An adaptive RBF neural network control method for a class of nonlinear systems. </w:t>
      </w:r>
      <w:r w:rsidRPr="001006CE">
        <w:rPr>
          <w:i/>
          <w:iCs/>
          <w:lang w:val="en-US"/>
        </w:rPr>
        <w:t>IEEE/CAA Journal of Automatica Sinica</w:t>
      </w:r>
      <w:r w:rsidRPr="001006CE">
        <w:rPr>
          <w:lang w:val="en-US"/>
        </w:rPr>
        <w:t>, 2018, vol. 5, no. 2, pp. 457-462.</w:t>
      </w:r>
      <w:r w:rsidRPr="00216D89">
        <w:rPr>
          <w:rFonts w:hint="eastAsia"/>
          <w:lang w:val="en-US"/>
        </w:rPr>
        <w:t xml:space="preserve"> DOI: </w:t>
      </w:r>
      <w:r w:rsidRPr="00216D89">
        <w:rPr>
          <w:lang w:val="en-US"/>
        </w:rPr>
        <w:t>10.1109/JAS.2017.7510820</w:t>
      </w:r>
      <w:r w:rsidR="00561199" w:rsidRPr="00216D89">
        <w:rPr>
          <w:lang w:val="en-US"/>
        </w:rPr>
        <w:t>.</w:t>
      </w:r>
    </w:p>
    <w:p w14:paraId="6428792F" w14:textId="2956F2EB" w:rsidR="00216D89" w:rsidRPr="00216D89" w:rsidRDefault="00C850AC" w:rsidP="00561199">
      <w:pPr>
        <w:pStyle w:val="-1"/>
        <w:rPr>
          <w:rFonts w:eastAsia="MS Mincho"/>
          <w:lang w:val="en-US"/>
        </w:rPr>
      </w:pPr>
      <w:r w:rsidRPr="001006CE">
        <w:rPr>
          <w:rFonts w:eastAsia="MS Mincho"/>
          <w:lang w:val="en-US"/>
        </w:rPr>
        <w:t xml:space="preserve">Zhao T., Chen T., Zhang B. QMIX-GNN: A graph neural network-based heterogeneous multi-agent reinforcement learning model for improved collaboration and decision-making. </w:t>
      </w:r>
      <w:r w:rsidRPr="001006CE">
        <w:rPr>
          <w:rFonts w:eastAsia="MS Mincho"/>
          <w:i/>
          <w:iCs/>
          <w:lang w:val="en-US"/>
        </w:rPr>
        <w:t>Applied Sciences</w:t>
      </w:r>
      <w:r w:rsidRPr="001006CE">
        <w:rPr>
          <w:rFonts w:eastAsia="MS Mincho"/>
          <w:lang w:val="en-US"/>
        </w:rPr>
        <w:t>, 2025, vol. 15, no. 7, 3794.</w:t>
      </w:r>
      <w:r w:rsidRPr="00C850AC">
        <w:rPr>
          <w:rFonts w:eastAsia="MS Mincho" w:hint="eastAsia"/>
          <w:lang w:val="en-US"/>
        </w:rPr>
        <w:t xml:space="preserve"> DOI: </w:t>
      </w:r>
      <w:r w:rsidRPr="00C850AC">
        <w:rPr>
          <w:rFonts w:eastAsia="MS Mincho"/>
          <w:lang w:val="en-US"/>
        </w:rPr>
        <w:t>10.3390/app15073794</w:t>
      </w:r>
      <w:r w:rsidR="00216D89">
        <w:rPr>
          <w:rFonts w:hint="eastAsia"/>
          <w:lang w:val="en-US" w:eastAsia="zh-CN"/>
        </w:rPr>
        <w:t>.</w:t>
      </w:r>
    </w:p>
    <w:p w14:paraId="20FB191A" w14:textId="7FBE9553" w:rsidR="00674AC1" w:rsidRPr="009252E8" w:rsidRDefault="00C850AC" w:rsidP="009252E8">
      <w:pPr>
        <w:pStyle w:val="-1"/>
        <w:rPr>
          <w:rFonts w:eastAsia="MS Mincho"/>
          <w:lang w:val="en-US"/>
        </w:rPr>
        <w:sectPr w:rsidR="00674AC1" w:rsidRPr="009252E8" w:rsidSect="001F462C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 w:charSpace="8192"/>
        </w:sectPr>
      </w:pPr>
      <w:r w:rsidRPr="001006CE">
        <w:rPr>
          <w:rFonts w:eastAsia="MS Mincho"/>
          <w:lang w:val="en-US"/>
        </w:rPr>
        <w:t xml:space="preserve">Zhou P., Hu X., Zhu Z., </w:t>
      </w:r>
      <w:r w:rsidRPr="00C850AC">
        <w:rPr>
          <w:rFonts w:eastAsia="MS Mincho" w:hint="eastAsia"/>
          <w:lang w:val="en-US"/>
        </w:rPr>
        <w:t>Ma J</w:t>
      </w:r>
      <w:r w:rsidRPr="001006CE">
        <w:rPr>
          <w:rFonts w:eastAsia="MS Mincho"/>
          <w:lang w:val="en-US"/>
        </w:rPr>
        <w:t xml:space="preserve">. </w:t>
      </w:r>
      <w:bookmarkStart w:id="14" w:name="OLE_LINK54"/>
      <w:bookmarkStart w:id="15" w:name="OLE_LINK50"/>
      <w:r w:rsidRPr="001006CE">
        <w:rPr>
          <w:rFonts w:eastAsia="MS Mincho"/>
          <w:lang w:val="en-US"/>
        </w:rPr>
        <w:t>What is the most suitable Lyapunov function</w:t>
      </w:r>
      <w:bookmarkEnd w:id="14"/>
      <w:r w:rsidRPr="001006CE">
        <w:rPr>
          <w:rFonts w:eastAsia="MS Mincho"/>
          <w:lang w:val="en-US"/>
        </w:rPr>
        <w:t>?</w:t>
      </w:r>
      <w:bookmarkEnd w:id="15"/>
      <w:r w:rsidRPr="001006CE">
        <w:rPr>
          <w:rFonts w:eastAsia="MS Mincho"/>
          <w:lang w:val="en-US"/>
        </w:rPr>
        <w:t xml:space="preserve"> </w:t>
      </w:r>
      <w:r w:rsidRPr="001006CE">
        <w:rPr>
          <w:rFonts w:eastAsia="MS Mincho"/>
          <w:i/>
          <w:iCs/>
          <w:lang w:val="en-US"/>
        </w:rPr>
        <w:t>Chaos, Solitons &amp; Fractals</w:t>
      </w:r>
      <w:r w:rsidRPr="001006CE">
        <w:rPr>
          <w:rFonts w:eastAsia="MS Mincho"/>
          <w:lang w:val="en-US"/>
        </w:rPr>
        <w:t>, 2021, vol. 150, 111154.</w:t>
      </w:r>
      <w:r w:rsidRPr="00C850AC">
        <w:rPr>
          <w:rFonts w:eastAsia="MS Mincho" w:hint="eastAsia"/>
          <w:lang w:val="en-US"/>
        </w:rPr>
        <w:t xml:space="preserve"> DOI: </w:t>
      </w:r>
      <w:r w:rsidRPr="00C850AC">
        <w:rPr>
          <w:rFonts w:eastAsia="MS Mincho"/>
          <w:lang w:val="en-US"/>
        </w:rPr>
        <w:t>10.1016/j.chaos.2021.111154</w:t>
      </w:r>
      <w:r w:rsidR="00216D89">
        <w:rPr>
          <w:rFonts w:hint="eastAsia"/>
          <w:lang w:val="en-US" w:eastAsia="zh-CN"/>
        </w:rPr>
        <w:t>.</w:t>
      </w:r>
    </w:p>
    <w:p w14:paraId="5BFEABF9" w14:textId="77777777" w:rsidR="00674AC1" w:rsidRPr="00715D70" w:rsidRDefault="00674AC1" w:rsidP="009252E8">
      <w:pPr>
        <w:pStyle w:val="a5"/>
        <w:ind w:firstLine="0"/>
      </w:pPr>
    </w:p>
    <w:sectPr w:rsidR="00674AC1" w:rsidRPr="00715D70" w:rsidSect="001F462C">
      <w:type w:val="continuous"/>
      <w:pgSz w:w="11906" w:h="16838" w:code="9"/>
      <w:pgMar w:top="907" w:right="907" w:bottom="1440" w:left="907" w:header="709" w:footer="709" w:gutter="0"/>
      <w:cols w:space="34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A17E4E" w14:textId="77777777" w:rsidR="00626786" w:rsidRDefault="00626786" w:rsidP="002A130F">
      <w:r>
        <w:separator/>
      </w:r>
    </w:p>
  </w:endnote>
  <w:endnote w:type="continuationSeparator" w:id="0">
    <w:p w14:paraId="44DE7BF0" w14:textId="77777777" w:rsidR="00626786" w:rsidRDefault="00626786" w:rsidP="002A1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357E3" w14:textId="77777777" w:rsidR="00674AC1" w:rsidRDefault="00674AC1">
    <w:pPr>
      <w:pStyle w:val="af5"/>
    </w:pPr>
    <w:r>
      <w:fldChar w:fldCharType="begin"/>
    </w:r>
    <w:r>
      <w:instrText>PAGE   \* MERGEFORMAT</w:instrText>
    </w:r>
    <w:r>
      <w:fldChar w:fldCharType="separate"/>
    </w:r>
    <w:r w:rsidR="001F462C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08CCB" w14:textId="77777777" w:rsidR="00674AC1" w:rsidRDefault="00674AC1">
    <w:pPr>
      <w:pStyle w:val="af5"/>
    </w:pPr>
    <w:r>
      <w:fldChar w:fldCharType="begin"/>
    </w:r>
    <w:r>
      <w:instrText>PAGE   \* MERGEFORMAT</w:instrText>
    </w:r>
    <w:r>
      <w:fldChar w:fldCharType="separate"/>
    </w:r>
    <w:r w:rsidR="001F462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719B7A" w14:textId="77777777" w:rsidR="00626786" w:rsidRDefault="00626786" w:rsidP="002A130F">
      <w:r>
        <w:separator/>
      </w:r>
    </w:p>
  </w:footnote>
  <w:footnote w:type="continuationSeparator" w:id="0">
    <w:p w14:paraId="591B2C07" w14:textId="77777777" w:rsidR="00626786" w:rsidRDefault="00626786" w:rsidP="002A1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BBA9A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DC65B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618F7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92CC4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B5486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2E00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9CC6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092FE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B3EF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CE693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upperRoman"/>
      <w:lvlText w:val="%1."/>
      <w:lvlJc w:val="center"/>
      <w:pPr>
        <w:tabs>
          <w:tab w:val="num" w:pos="786"/>
        </w:tabs>
        <w:ind w:firstLine="216"/>
      </w:pPr>
      <w:rPr>
        <w:rFonts w:ascii="Times New Roman" w:hAnsi="Times New Roman" w:cs="Times New Roman"/>
        <w:caps w:val="0"/>
        <w:smallCaps w:val="0"/>
        <w:strike w:val="0"/>
        <w:dstrike w:val="0"/>
        <w:vanish w:val="0"/>
        <w:position w:val="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070"/>
        </w:tabs>
        <w:ind w:left="998" w:hanging="288"/>
      </w:pPr>
      <w:rPr>
        <w:rFonts w:ascii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vanish w:val="0"/>
        <w:position w:val="0"/>
        <w:sz w:val="20"/>
        <w:szCs w:val="20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353"/>
        </w:tabs>
        <w:ind w:firstLine="180"/>
      </w:pPr>
      <w:rPr>
        <w:rFonts w:ascii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vanish w:val="0"/>
        <w:position w:val="0"/>
        <w:sz w:val="20"/>
        <w:szCs w:val="20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928"/>
        </w:tabs>
        <w:ind w:firstLine="360"/>
      </w:pPr>
      <w:rPr>
        <w:rFonts w:ascii="Times New Roman" w:hAnsi="Times New Roman" w:cs="Times New Roman"/>
        <w:b w:val="0"/>
        <w:bCs w:val="0"/>
        <w:i/>
        <w:iCs/>
        <w:sz w:val="20"/>
        <w:szCs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>
    <w:nsid w:val="00000002"/>
    <w:multiLevelType w:val="multilevel"/>
    <w:tmpl w:val="00000002"/>
    <w:name w:val="WWNum13"/>
    <w:lvl w:ilvl="0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3"/>
    <w:multiLevelType w:val="multilevel"/>
    <w:tmpl w:val="00000003"/>
    <w:name w:val="WWNum15"/>
    <w:lvl w:ilvl="0">
      <w:start w:val="1"/>
      <w:numFmt w:val="decimal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z w:val="16"/>
        <w:szCs w:val="16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0000004"/>
    <w:multiLevelType w:val="multilevel"/>
    <w:tmpl w:val="00000004"/>
    <w:name w:val="WWNum16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>
    <w:nsid w:val="00000005"/>
    <w:multiLevelType w:val="multilevel"/>
    <w:tmpl w:val="00000005"/>
    <w:name w:val="WWNum17"/>
    <w:lvl w:ilvl="0">
      <w:start w:val="1"/>
      <w:numFmt w:val="lowerLetter"/>
      <w:lvlText w:val="%1."/>
      <w:lvlJc w:val="right"/>
      <w:pPr>
        <w:tabs>
          <w:tab w:val="num" w:pos="0"/>
        </w:tabs>
        <w:ind w:left="749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0"/>
        <w:sz w:val="16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6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8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0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2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4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6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8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09" w:hanging="180"/>
      </w:pPr>
      <w:rPr>
        <w:rFonts w:cs="Times New Roman"/>
      </w:rPr>
    </w:lvl>
  </w:abstractNum>
  <w:abstractNum w:abstractNumId="15">
    <w:nsid w:val="00000006"/>
    <w:multiLevelType w:val="multilevel"/>
    <w:tmpl w:val="00000006"/>
    <w:name w:val="WWNum18"/>
    <w:lvl w:ilvl="0">
      <w:start w:val="1"/>
      <w:numFmt w:val="upperRoman"/>
      <w:lvlText w:val="Таблица %1 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6">
    <w:nsid w:val="00000007"/>
    <w:multiLevelType w:val="multilevel"/>
    <w:tmpl w:val="00000007"/>
    <w:name w:val="WWNum19"/>
    <w:lvl w:ilvl="0">
      <w:start w:val="1"/>
      <w:numFmt w:val="decimal"/>
      <w:lvlText w:val="Рис.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6FE1FCF"/>
    <w:multiLevelType w:val="hybridMultilevel"/>
    <w:tmpl w:val="33826962"/>
    <w:lvl w:ilvl="0" w:tplc="A2947960">
      <w:start w:val="1"/>
      <w:numFmt w:val="decimal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9">
    <w:nsid w:val="37660336"/>
    <w:multiLevelType w:val="hybridMultilevel"/>
    <w:tmpl w:val="754EAC84"/>
    <w:lvl w:ilvl="0" w:tplc="C46877EA">
      <w:start w:val="1"/>
      <w:numFmt w:val="bullet"/>
      <w:pStyle w:val="-0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7CC5E57"/>
    <w:multiLevelType w:val="hybridMultilevel"/>
    <w:tmpl w:val="603AF43C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2">
    <w:nsid w:val="4B9563FD"/>
    <w:multiLevelType w:val="hybridMultilevel"/>
    <w:tmpl w:val="4046089C"/>
    <w:lvl w:ilvl="0" w:tplc="259E95F6">
      <w:start w:val="1"/>
      <w:numFmt w:val="decimal"/>
      <w:pStyle w:val="a0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CA544A"/>
    <w:multiLevelType w:val="singleLevel"/>
    <w:tmpl w:val="E1484500"/>
    <w:lvl w:ilvl="0">
      <w:start w:val="1"/>
      <w:numFmt w:val="decimal"/>
      <w:pStyle w:val="-1"/>
      <w:lvlText w:val="[%1]"/>
      <w:lvlJc w:val="left"/>
      <w:pPr>
        <w:tabs>
          <w:tab w:val="num" w:pos="2487"/>
        </w:tabs>
        <w:ind w:left="24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4">
    <w:nsid w:val="57FE6E41"/>
    <w:multiLevelType w:val="hybridMultilevel"/>
    <w:tmpl w:val="1E6EA822"/>
    <w:lvl w:ilvl="0" w:tplc="6EB815B2">
      <w:start w:val="1"/>
      <w:numFmt w:val="decimal"/>
      <w:pStyle w:val="a1"/>
      <w:lvlText w:val="Рис. 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C402C58"/>
    <w:multiLevelType w:val="hybridMultilevel"/>
    <w:tmpl w:val="AABC9266"/>
    <w:lvl w:ilvl="0" w:tplc="C31482F2">
      <w:start w:val="1"/>
      <w:numFmt w:val="decimal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CD32DA8"/>
    <w:multiLevelType w:val="singleLevel"/>
    <w:tmpl w:val="773808F0"/>
    <w:lvl w:ilvl="0">
      <w:start w:val="1"/>
      <w:numFmt w:val="upperRoman"/>
      <w:pStyle w:val="a2"/>
      <w:lvlText w:val="ТАБЛИЦА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7">
    <w:nsid w:val="72951F90"/>
    <w:multiLevelType w:val="hybridMultilevel"/>
    <w:tmpl w:val="149E351E"/>
    <w:lvl w:ilvl="0" w:tplc="446C6AE2">
      <w:start w:val="1"/>
      <w:numFmt w:val="upperRoman"/>
      <w:pStyle w:val="a3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D255F0"/>
    <w:multiLevelType w:val="hybridMultilevel"/>
    <w:tmpl w:val="1BBC66D6"/>
    <w:lvl w:ilvl="0" w:tplc="BB425798">
      <w:start w:val="1"/>
      <w:numFmt w:val="lowerLetter"/>
      <w:lvlText w:val="%1."/>
      <w:lvlJc w:val="right"/>
      <w:pPr>
        <w:ind w:left="74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</w:rPr>
    </w:lvl>
    <w:lvl w:ilvl="1" w:tplc="04090019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15"/>
  </w:num>
  <w:num w:numId="7">
    <w:abstractNumId w:val="16"/>
  </w:num>
  <w:num w:numId="8">
    <w:abstractNumId w:val="19"/>
  </w:num>
  <w:num w:numId="9">
    <w:abstractNumId w:val="23"/>
  </w:num>
  <w:num w:numId="10">
    <w:abstractNumId w:val="21"/>
  </w:num>
  <w:num w:numId="11">
    <w:abstractNumId w:val="21"/>
  </w:num>
  <w:num w:numId="12">
    <w:abstractNumId w:val="21"/>
  </w:num>
  <w:num w:numId="13">
    <w:abstractNumId w:val="21"/>
  </w:num>
  <w:num w:numId="14">
    <w:abstractNumId w:val="25"/>
  </w:num>
  <w:num w:numId="15">
    <w:abstractNumId w:val="17"/>
  </w:num>
  <w:num w:numId="16">
    <w:abstractNumId w:val="23"/>
  </w:num>
  <w:num w:numId="17">
    <w:abstractNumId w:val="25"/>
  </w:num>
  <w:num w:numId="18">
    <w:abstractNumId w:val="24"/>
  </w:num>
  <w:num w:numId="19">
    <w:abstractNumId w:val="28"/>
  </w:num>
  <w:num w:numId="20">
    <w:abstractNumId w:val="26"/>
  </w:num>
  <w:num w:numId="21">
    <w:abstractNumId w:val="26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21"/>
  </w:num>
  <w:num w:numId="33">
    <w:abstractNumId w:val="21"/>
  </w:num>
  <w:num w:numId="34">
    <w:abstractNumId w:val="21"/>
  </w:num>
  <w:num w:numId="35">
    <w:abstractNumId w:val="21"/>
  </w:num>
  <w:num w:numId="36">
    <w:abstractNumId w:val="20"/>
  </w:num>
  <w:num w:numId="37">
    <w:abstractNumId w:val="22"/>
  </w:num>
  <w:num w:numId="38">
    <w:abstractNumId w:val="18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D70"/>
    <w:rsid w:val="00014619"/>
    <w:rsid w:val="0004390D"/>
    <w:rsid w:val="00087128"/>
    <w:rsid w:val="000B3FAD"/>
    <w:rsid w:val="000E09FA"/>
    <w:rsid w:val="00126E62"/>
    <w:rsid w:val="00171E08"/>
    <w:rsid w:val="00191970"/>
    <w:rsid w:val="001A0DB0"/>
    <w:rsid w:val="001F462C"/>
    <w:rsid w:val="00216D89"/>
    <w:rsid w:val="002254E4"/>
    <w:rsid w:val="00237145"/>
    <w:rsid w:val="00240B4A"/>
    <w:rsid w:val="002572FB"/>
    <w:rsid w:val="002954F7"/>
    <w:rsid w:val="002A130F"/>
    <w:rsid w:val="00342BC7"/>
    <w:rsid w:val="00417557"/>
    <w:rsid w:val="00426CAA"/>
    <w:rsid w:val="0047207C"/>
    <w:rsid w:val="004A62F0"/>
    <w:rsid w:val="004E1ABD"/>
    <w:rsid w:val="005079DE"/>
    <w:rsid w:val="0052087A"/>
    <w:rsid w:val="00542709"/>
    <w:rsid w:val="00561199"/>
    <w:rsid w:val="00570C9F"/>
    <w:rsid w:val="005F14AB"/>
    <w:rsid w:val="00601322"/>
    <w:rsid w:val="0061344C"/>
    <w:rsid w:val="00614A9D"/>
    <w:rsid w:val="00626786"/>
    <w:rsid w:val="00674AC1"/>
    <w:rsid w:val="006B286D"/>
    <w:rsid w:val="006E2ACA"/>
    <w:rsid w:val="00715D70"/>
    <w:rsid w:val="00771B33"/>
    <w:rsid w:val="0078346E"/>
    <w:rsid w:val="007B51FE"/>
    <w:rsid w:val="007C3E09"/>
    <w:rsid w:val="00875C78"/>
    <w:rsid w:val="00911CA1"/>
    <w:rsid w:val="009252E8"/>
    <w:rsid w:val="009371F9"/>
    <w:rsid w:val="009655A7"/>
    <w:rsid w:val="0097289E"/>
    <w:rsid w:val="00982581"/>
    <w:rsid w:val="009A15A0"/>
    <w:rsid w:val="009C30E8"/>
    <w:rsid w:val="009E61F0"/>
    <w:rsid w:val="00A0746C"/>
    <w:rsid w:val="00A574C2"/>
    <w:rsid w:val="00A67881"/>
    <w:rsid w:val="00AD29C7"/>
    <w:rsid w:val="00B5293D"/>
    <w:rsid w:val="00BA097E"/>
    <w:rsid w:val="00BF2F92"/>
    <w:rsid w:val="00C16FAD"/>
    <w:rsid w:val="00C54B84"/>
    <w:rsid w:val="00C56342"/>
    <w:rsid w:val="00C778AC"/>
    <w:rsid w:val="00C850AC"/>
    <w:rsid w:val="00C96DD4"/>
    <w:rsid w:val="00CC4B17"/>
    <w:rsid w:val="00CD6CAF"/>
    <w:rsid w:val="00D00C93"/>
    <w:rsid w:val="00D17CF9"/>
    <w:rsid w:val="00D85704"/>
    <w:rsid w:val="00D921AA"/>
    <w:rsid w:val="00DA0BB8"/>
    <w:rsid w:val="00DD1AF8"/>
    <w:rsid w:val="00DE32DB"/>
    <w:rsid w:val="00DE4D6E"/>
    <w:rsid w:val="00E077CB"/>
    <w:rsid w:val="00E120EF"/>
    <w:rsid w:val="00E14FD7"/>
    <w:rsid w:val="00E77E4E"/>
    <w:rsid w:val="00ED0F52"/>
    <w:rsid w:val="00EE6548"/>
    <w:rsid w:val="00F06F7C"/>
    <w:rsid w:val="00F15C47"/>
    <w:rsid w:val="00F567C8"/>
    <w:rsid w:val="00F967FE"/>
    <w:rsid w:val="00FD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3CA8F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uiPriority="1" w:qFormat="1"/>
    <w:lsdException w:name="heading 4" w:locked="1" w:uiPriority="1" w:qFormat="1"/>
    <w:lsdException w:name="heading 5" w:locked="1" w:qFormat="1"/>
    <w:lsdException w:name="heading 6" w:locked="1" w:semiHidden="1" w:uiPriority="9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 w:qFormat="1"/>
    <w:lsdException w:name="TOC Heading" w:semiHidden="1" w:uiPriority="39" w:unhideWhenUsed="1" w:qFormat="1"/>
  </w:latentStyles>
  <w:style w:type="paragraph" w:default="1" w:styleId="a4">
    <w:name w:val="Normal"/>
    <w:qFormat/>
    <w:rsid w:val="001F462C"/>
    <w:pPr>
      <w:suppressAutoHyphens/>
    </w:pPr>
    <w:rPr>
      <w:rFonts w:eastAsia="Times New Roman"/>
      <w:lang w:val="ru-RU" w:eastAsia="en-US"/>
    </w:rPr>
  </w:style>
  <w:style w:type="paragraph" w:styleId="1">
    <w:name w:val="heading 1"/>
    <w:basedOn w:val="a4"/>
    <w:next w:val="a5"/>
    <w:link w:val="10"/>
    <w:qFormat/>
    <w:rsid w:val="001F462C"/>
    <w:pPr>
      <w:keepNext/>
      <w:keepLines/>
      <w:numPr>
        <w:numId w:val="35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4"/>
    <w:next w:val="a4"/>
    <w:link w:val="20"/>
    <w:qFormat/>
    <w:rsid w:val="001F462C"/>
    <w:pPr>
      <w:keepNext/>
      <w:keepLines/>
      <w:numPr>
        <w:ilvl w:val="1"/>
        <w:numId w:val="35"/>
      </w:numPr>
      <w:suppressAutoHyphens w:val="0"/>
      <w:spacing w:before="120" w:after="60"/>
      <w:outlineLvl w:val="1"/>
    </w:pPr>
    <w:rPr>
      <w:rFonts w:eastAsia="SimSun"/>
      <w:i/>
      <w:iCs/>
      <w:noProof/>
    </w:rPr>
  </w:style>
  <w:style w:type="paragraph" w:styleId="3">
    <w:name w:val="heading 3"/>
    <w:basedOn w:val="a4"/>
    <w:next w:val="a4"/>
    <w:link w:val="30"/>
    <w:uiPriority w:val="1"/>
    <w:rsid w:val="001F462C"/>
    <w:pPr>
      <w:numPr>
        <w:ilvl w:val="2"/>
        <w:numId w:val="35"/>
      </w:numPr>
      <w:tabs>
        <w:tab w:val="left" w:pos="720"/>
      </w:tabs>
      <w:suppressAutoHyphens w:val="0"/>
      <w:spacing w:after="60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4"/>
    <w:next w:val="a4"/>
    <w:link w:val="40"/>
    <w:uiPriority w:val="1"/>
    <w:rsid w:val="001F462C"/>
    <w:pPr>
      <w:numPr>
        <w:ilvl w:val="3"/>
        <w:numId w:val="35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4"/>
    <w:next w:val="a4"/>
    <w:link w:val="50"/>
    <w:qFormat/>
    <w:rsid w:val="001F462C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4"/>
    <w:next w:val="a4"/>
    <w:link w:val="60"/>
    <w:uiPriority w:val="9"/>
    <w:semiHidden/>
    <w:unhideWhenUsed/>
    <w:locked/>
    <w:rsid w:val="001F462C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6">
    <w:name w:val="Default Paragraph Font"/>
    <w:uiPriority w:val="1"/>
    <w:semiHidden/>
    <w:unhideWhenUsed/>
    <w:rsid w:val="001F462C"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  <w:rsid w:val="001F462C"/>
  </w:style>
  <w:style w:type="paragraph" w:customStyle="1" w:styleId="-0">
    <w:name w:val="Список-перечисление"/>
    <w:basedOn w:val="a5"/>
    <w:rsid w:val="00E077CB"/>
    <w:pPr>
      <w:numPr>
        <w:numId w:val="8"/>
      </w:numPr>
      <w:suppressAutoHyphens w:val="0"/>
    </w:pPr>
    <w:rPr>
      <w:rFonts w:eastAsia="SimSun"/>
      <w:lang w:eastAsia="ru-RU"/>
    </w:rPr>
  </w:style>
  <w:style w:type="paragraph" w:styleId="a5">
    <w:name w:val="Body Text"/>
    <w:basedOn w:val="a4"/>
    <w:link w:val="a9"/>
    <w:rsid w:val="001F462C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paragraph" w:customStyle="1" w:styleId="aa">
    <w:name w:val="Подзаголовок колонки табл"/>
    <w:basedOn w:val="a4"/>
    <w:next w:val="a4"/>
    <w:rsid w:val="00C16FAD"/>
    <w:rPr>
      <w:b/>
      <w:i/>
      <w:iCs/>
      <w:sz w:val="15"/>
      <w:szCs w:val="15"/>
    </w:rPr>
  </w:style>
  <w:style w:type="paragraph" w:customStyle="1" w:styleId="ab">
    <w:name w:val="Заголовок колонки табл"/>
    <w:basedOn w:val="a4"/>
    <w:rsid w:val="00C54B84"/>
    <w:rPr>
      <w:b/>
      <w:bCs/>
      <w:sz w:val="16"/>
      <w:szCs w:val="16"/>
    </w:rPr>
  </w:style>
  <w:style w:type="paragraph" w:customStyle="1" w:styleId="ac">
    <w:name w:val="Аннотация"/>
    <w:basedOn w:val="ad"/>
    <w:qFormat/>
    <w:rsid w:val="001F462C"/>
    <w:pPr>
      <w:ind w:firstLine="289"/>
      <w:jc w:val="both"/>
    </w:pPr>
    <w:rPr>
      <w:b/>
      <w:i w:val="0"/>
      <w:sz w:val="18"/>
    </w:rPr>
  </w:style>
  <w:style w:type="paragraph" w:customStyle="1" w:styleId="ad">
    <w:name w:val="Организация"/>
    <w:basedOn w:val="a4"/>
    <w:qFormat/>
    <w:rsid w:val="001F462C"/>
    <w:pPr>
      <w:spacing w:after="80"/>
      <w:jc w:val="center"/>
    </w:pPr>
    <w:rPr>
      <w:i/>
      <w:sz w:val="22"/>
    </w:rPr>
  </w:style>
  <w:style w:type="paragraph" w:customStyle="1" w:styleId="ae">
    <w:name w:val="Автор"/>
    <w:rsid w:val="00CD6CAF"/>
    <w:pPr>
      <w:suppressAutoHyphens/>
      <w:spacing w:before="360" w:after="40"/>
      <w:jc w:val="center"/>
    </w:pPr>
    <w:rPr>
      <w:sz w:val="22"/>
      <w:szCs w:val="22"/>
      <w:lang w:val="ru-RU" w:eastAsia="en-US"/>
    </w:rPr>
  </w:style>
  <w:style w:type="paragraph" w:customStyle="1" w:styleId="a1">
    <w:name w:val="Нумерация рисунка"/>
    <w:next w:val="a5"/>
    <w:rsid w:val="00570C9F"/>
    <w:pPr>
      <w:numPr>
        <w:numId w:val="18"/>
      </w:numPr>
      <w:tabs>
        <w:tab w:val="left" w:pos="533"/>
      </w:tabs>
      <w:spacing w:before="80" w:after="200"/>
      <w:ind w:left="357" w:hanging="357"/>
      <w:jc w:val="both"/>
    </w:pPr>
    <w:rPr>
      <w:rFonts w:eastAsia="SimSun"/>
      <w:noProof/>
      <w:sz w:val="16"/>
      <w:szCs w:val="16"/>
      <w:lang w:val="ru-RU" w:eastAsia="en-US"/>
    </w:rPr>
  </w:style>
  <w:style w:type="paragraph" w:customStyle="1" w:styleId="af">
    <w:name w:val="Ключевые слова"/>
    <w:basedOn w:val="a4"/>
    <w:next w:val="1"/>
    <w:qFormat/>
    <w:rsid w:val="001F462C"/>
    <w:pPr>
      <w:spacing w:after="200"/>
      <w:ind w:firstLine="289"/>
      <w:jc w:val="both"/>
    </w:pPr>
    <w:rPr>
      <w:b/>
      <w:i/>
      <w:sz w:val="18"/>
    </w:rPr>
  </w:style>
  <w:style w:type="paragraph" w:customStyle="1" w:styleId="af0">
    <w:name w:val="Заголовок статьи"/>
    <w:rsid w:val="001A0DB0"/>
    <w:pPr>
      <w:suppressAutoHyphens/>
      <w:spacing w:before="240" w:after="120"/>
      <w:jc w:val="center"/>
    </w:pPr>
    <w:rPr>
      <w:bCs/>
      <w:sz w:val="48"/>
      <w:szCs w:val="48"/>
      <w:lang w:eastAsia="en-US"/>
    </w:rPr>
  </w:style>
  <w:style w:type="paragraph" w:customStyle="1" w:styleId="af1">
    <w:name w:val="Финансирование"/>
    <w:basedOn w:val="a4"/>
    <w:qFormat/>
    <w:rsid w:val="001F462C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af2">
    <w:name w:val="Текст ячейки"/>
    <w:rsid w:val="00E077CB"/>
    <w:pPr>
      <w:jc w:val="both"/>
    </w:pPr>
    <w:rPr>
      <w:rFonts w:eastAsia="SimSun"/>
      <w:noProof/>
      <w:sz w:val="16"/>
      <w:szCs w:val="16"/>
      <w:lang w:eastAsia="en-US"/>
    </w:rPr>
  </w:style>
  <w:style w:type="paragraph" w:customStyle="1" w:styleId="af3">
    <w:name w:val="Сноска к таблице"/>
    <w:rsid w:val="00F567C8"/>
    <w:pPr>
      <w:tabs>
        <w:tab w:val="num" w:pos="0"/>
        <w:tab w:val="left" w:pos="29"/>
      </w:tabs>
      <w:suppressAutoHyphens/>
      <w:spacing w:before="60" w:after="120"/>
      <w:ind w:left="748" w:hanging="357"/>
      <w:jc w:val="right"/>
    </w:pPr>
    <w:rPr>
      <w:rFonts w:eastAsia="MS Mincho"/>
      <w:sz w:val="12"/>
      <w:szCs w:val="12"/>
      <w:lang w:val="ru-RU" w:eastAsia="en-US"/>
    </w:rPr>
  </w:style>
  <w:style w:type="character" w:customStyle="1" w:styleId="af4">
    <w:name w:val="Нижний колонтитул Знак"/>
    <w:link w:val="af5"/>
    <w:locked/>
    <w:rsid w:val="004E1ABD"/>
    <w:rPr>
      <w:lang w:val="x-none" w:eastAsia="en-US"/>
    </w:rPr>
  </w:style>
  <w:style w:type="paragraph" w:styleId="af6">
    <w:name w:val="header"/>
    <w:basedOn w:val="a4"/>
    <w:rsid w:val="000B3FAD"/>
    <w:pPr>
      <w:pBdr>
        <w:bottom w:val="single" w:sz="4" w:space="4" w:color="auto"/>
      </w:pBdr>
      <w:tabs>
        <w:tab w:val="center" w:pos="4677"/>
        <w:tab w:val="right" w:pos="9355"/>
      </w:tabs>
      <w:spacing w:after="120"/>
    </w:pPr>
    <w:rPr>
      <w:i/>
      <w:sz w:val="18"/>
    </w:rPr>
  </w:style>
  <w:style w:type="paragraph" w:styleId="af5">
    <w:name w:val="footer"/>
    <w:basedOn w:val="a4"/>
    <w:link w:val="af4"/>
    <w:rsid w:val="00C54B84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locked/>
    <w:rsid w:val="001F462C"/>
    <w:rPr>
      <w:rFonts w:eastAsia="SimSun"/>
      <w:smallCaps/>
      <w:noProof/>
      <w:lang w:val="ru-RU" w:eastAsia="en-US"/>
    </w:rPr>
  </w:style>
  <w:style w:type="paragraph" w:customStyle="1" w:styleId="Equtation">
    <w:name w:val="Equtation"/>
    <w:basedOn w:val="a4"/>
    <w:next w:val="a5"/>
    <w:rsid w:val="0052087A"/>
    <w:pPr>
      <w:tabs>
        <w:tab w:val="center" w:pos="2520"/>
        <w:tab w:val="right" w:pos="5040"/>
      </w:tabs>
      <w:suppressAutoHyphens w:val="0"/>
      <w:spacing w:before="240" w:after="240" w:line="216" w:lineRule="auto"/>
      <w:jc w:val="right"/>
    </w:pPr>
    <w:rPr>
      <w:rFonts w:ascii="Symbol" w:hAnsi="Symbol" w:cs="Symbol"/>
    </w:rPr>
  </w:style>
  <w:style w:type="paragraph" w:customStyle="1" w:styleId="-1">
    <w:name w:val="список лит-ры"/>
    <w:rsid w:val="00ED0F52"/>
    <w:pPr>
      <w:numPr>
        <w:numId w:val="9"/>
      </w:numPr>
      <w:tabs>
        <w:tab w:val="left" w:pos="357"/>
      </w:tabs>
      <w:spacing w:after="50" w:line="180" w:lineRule="exact"/>
      <w:ind w:left="357" w:hanging="357"/>
      <w:jc w:val="both"/>
    </w:pPr>
    <w:rPr>
      <w:noProof/>
      <w:sz w:val="16"/>
      <w:szCs w:val="16"/>
      <w:lang w:val="ru-RU" w:eastAsia="en-US"/>
    </w:rPr>
  </w:style>
  <w:style w:type="paragraph" w:customStyle="1" w:styleId="a2">
    <w:name w:val="Заголовок табл"/>
    <w:rsid w:val="00C16FAD"/>
    <w:pPr>
      <w:numPr>
        <w:numId w:val="21"/>
      </w:numPr>
      <w:tabs>
        <w:tab w:val="left" w:pos="357"/>
      </w:tabs>
      <w:spacing w:before="240" w:after="120" w:line="216" w:lineRule="auto"/>
      <w:ind w:left="357" w:hanging="357"/>
      <w:jc w:val="center"/>
    </w:pPr>
    <w:rPr>
      <w:rFonts w:eastAsia="SimSun"/>
      <w:smallCaps/>
      <w:noProof/>
      <w:sz w:val="16"/>
      <w:szCs w:val="16"/>
      <w:lang w:val="ru-RU" w:eastAsia="en-US"/>
    </w:rPr>
  </w:style>
  <w:style w:type="character" w:customStyle="1" w:styleId="a9">
    <w:name w:val="Основной текст Знак"/>
    <w:link w:val="a5"/>
    <w:locked/>
    <w:rsid w:val="001F462C"/>
    <w:rPr>
      <w:rFonts w:eastAsia="MS Mincho"/>
      <w:spacing w:val="-1"/>
      <w:lang w:val="ru-RU" w:eastAsia="en-US"/>
    </w:rPr>
  </w:style>
  <w:style w:type="character" w:styleId="af7">
    <w:name w:val="Hyperlink"/>
    <w:basedOn w:val="a6"/>
    <w:rsid w:val="0078346E"/>
    <w:rPr>
      <w:color w:val="467886" w:themeColor="hyperlink"/>
      <w:u w:val="single"/>
    </w:rPr>
  </w:style>
  <w:style w:type="character" w:customStyle="1" w:styleId="UnresolvedMention">
    <w:name w:val="Unresolved Mention"/>
    <w:basedOn w:val="a6"/>
    <w:uiPriority w:val="99"/>
    <w:semiHidden/>
    <w:unhideWhenUsed/>
    <w:rsid w:val="0078346E"/>
    <w:rPr>
      <w:color w:val="605E5C"/>
      <w:shd w:val="clear" w:color="auto" w:fill="E1DFDD"/>
    </w:rPr>
  </w:style>
  <w:style w:type="paragraph" w:customStyle="1" w:styleId="af8">
    <w:name w:val="Авторы"/>
    <w:basedOn w:val="a4"/>
    <w:next w:val="ad"/>
    <w:qFormat/>
    <w:rsid w:val="001F462C"/>
    <w:pPr>
      <w:spacing w:before="240" w:after="80"/>
      <w:jc w:val="center"/>
    </w:pPr>
    <w:rPr>
      <w:sz w:val="24"/>
    </w:rPr>
  </w:style>
  <w:style w:type="character" w:customStyle="1" w:styleId="20">
    <w:name w:val="Заголовок 2 Знак"/>
    <w:basedOn w:val="a6"/>
    <w:link w:val="2"/>
    <w:rsid w:val="001F462C"/>
    <w:rPr>
      <w:rFonts w:eastAsia="SimSun"/>
      <w:i/>
      <w:iCs/>
      <w:noProof/>
      <w:lang w:val="ru-RU" w:eastAsia="en-US"/>
    </w:rPr>
  </w:style>
  <w:style w:type="character" w:customStyle="1" w:styleId="30">
    <w:name w:val="Заголовок 3 Знак"/>
    <w:basedOn w:val="a6"/>
    <w:link w:val="3"/>
    <w:uiPriority w:val="1"/>
    <w:rsid w:val="001F462C"/>
    <w:rPr>
      <w:rFonts w:eastAsia="SimSun"/>
      <w:i/>
      <w:iCs/>
      <w:noProof/>
      <w:lang w:val="ru-RU" w:eastAsia="en-US"/>
    </w:rPr>
  </w:style>
  <w:style w:type="character" w:customStyle="1" w:styleId="40">
    <w:name w:val="Заголовок 4 Знак"/>
    <w:basedOn w:val="a6"/>
    <w:link w:val="4"/>
    <w:uiPriority w:val="1"/>
    <w:rsid w:val="001F462C"/>
    <w:rPr>
      <w:rFonts w:eastAsia="SimSun"/>
      <w:i/>
      <w:iCs/>
      <w:noProof/>
      <w:lang w:val="ru-RU" w:eastAsia="en-US"/>
    </w:rPr>
  </w:style>
  <w:style w:type="character" w:customStyle="1" w:styleId="50">
    <w:name w:val="Заголовок 5 Знак"/>
    <w:basedOn w:val="a6"/>
    <w:link w:val="5"/>
    <w:rsid w:val="001F462C"/>
    <w:rPr>
      <w:rFonts w:eastAsia="SimSun"/>
      <w:smallCaps/>
      <w:noProof/>
      <w:lang w:val="ru-RU" w:eastAsia="en-US"/>
    </w:rPr>
  </w:style>
  <w:style w:type="character" w:customStyle="1" w:styleId="60">
    <w:name w:val="Заголовок 6 Знак"/>
    <w:basedOn w:val="a6"/>
    <w:link w:val="6"/>
    <w:uiPriority w:val="9"/>
    <w:semiHidden/>
    <w:rsid w:val="001F462C"/>
    <w:rPr>
      <w:rFonts w:eastAsiaTheme="majorEastAsia" w:cstheme="majorBidi"/>
      <w:i/>
      <w:iCs/>
      <w:color w:val="000000" w:themeColor="text1"/>
      <w:lang w:val="ru-RU" w:eastAsia="en-US"/>
    </w:rPr>
  </w:style>
  <w:style w:type="paragraph" w:customStyle="1" w:styleId="af9">
    <w:name w:val="Мэйл"/>
    <w:basedOn w:val="a4"/>
    <w:qFormat/>
    <w:rsid w:val="001F462C"/>
    <w:pPr>
      <w:spacing w:after="120"/>
      <w:jc w:val="center"/>
    </w:pPr>
    <w:rPr>
      <w:sz w:val="22"/>
      <w:lang w:val="en-US"/>
    </w:rPr>
  </w:style>
  <w:style w:type="paragraph" w:styleId="afa">
    <w:name w:val="Title"/>
    <w:basedOn w:val="a4"/>
    <w:next w:val="a4"/>
    <w:link w:val="afb"/>
    <w:qFormat/>
    <w:locked/>
    <w:rsid w:val="001F462C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fb">
    <w:name w:val="Название Знак"/>
    <w:basedOn w:val="a6"/>
    <w:link w:val="afa"/>
    <w:rsid w:val="001F462C"/>
    <w:rPr>
      <w:rFonts w:eastAsiaTheme="majorEastAsia" w:cstheme="majorBidi"/>
      <w:color w:val="000000" w:themeColor="text1"/>
      <w:kern w:val="28"/>
      <w:sz w:val="48"/>
      <w:szCs w:val="52"/>
      <w:lang w:val="ru-RU" w:eastAsia="en-US"/>
    </w:rPr>
  </w:style>
  <w:style w:type="paragraph" w:customStyle="1" w:styleId="a">
    <w:name w:val="Название рисунка"/>
    <w:basedOn w:val="a4"/>
    <w:qFormat/>
    <w:rsid w:val="001F462C"/>
    <w:pPr>
      <w:numPr>
        <w:numId w:val="36"/>
      </w:numPr>
      <w:tabs>
        <w:tab w:val="left" w:pos="289"/>
      </w:tabs>
      <w:spacing w:before="120" w:after="200"/>
    </w:pPr>
    <w:rPr>
      <w:sz w:val="16"/>
    </w:rPr>
  </w:style>
  <w:style w:type="table" w:styleId="afc">
    <w:name w:val="Table Grid"/>
    <w:basedOn w:val="a7"/>
    <w:uiPriority w:val="59"/>
    <w:locked/>
    <w:rsid w:val="001F462C"/>
    <w:rPr>
      <w:rFonts w:asciiTheme="minorHAnsi" w:eastAsia="Times New Roman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ibliography"/>
    <w:basedOn w:val="a5"/>
    <w:next w:val="a4"/>
    <w:qFormat/>
    <w:rsid w:val="001F462C"/>
    <w:pPr>
      <w:numPr>
        <w:numId w:val="37"/>
      </w:numPr>
      <w:tabs>
        <w:tab w:val="clear" w:pos="288"/>
        <w:tab w:val="left" w:pos="357"/>
      </w:tabs>
      <w:spacing w:after="50" w:line="180" w:lineRule="exact"/>
    </w:pPr>
    <w:rPr>
      <w:spacing w:val="0"/>
      <w:sz w:val="16"/>
    </w:rPr>
  </w:style>
  <w:style w:type="paragraph" w:customStyle="1" w:styleId="-">
    <w:name w:val="Список-перечень"/>
    <w:basedOn w:val="a5"/>
    <w:next w:val="a5"/>
    <w:qFormat/>
    <w:rsid w:val="001F462C"/>
    <w:pPr>
      <w:numPr>
        <w:numId w:val="38"/>
      </w:numPr>
      <w:spacing w:after="60"/>
    </w:pPr>
  </w:style>
  <w:style w:type="paragraph" w:customStyle="1" w:styleId="afd">
    <w:name w:val="Строка таблицы"/>
    <w:basedOn w:val="a4"/>
    <w:qFormat/>
    <w:rsid w:val="001F462C"/>
    <w:pPr>
      <w:tabs>
        <w:tab w:val="left" w:pos="1021"/>
      </w:tabs>
    </w:pPr>
    <w:rPr>
      <w:sz w:val="16"/>
    </w:rPr>
  </w:style>
  <w:style w:type="paragraph" w:customStyle="1" w:styleId="a3">
    <w:name w:val="Таблица"/>
    <w:basedOn w:val="a4"/>
    <w:next w:val="a4"/>
    <w:qFormat/>
    <w:rsid w:val="001F462C"/>
    <w:pPr>
      <w:numPr>
        <w:numId w:val="39"/>
      </w:numPr>
      <w:spacing w:before="240" w:after="80"/>
      <w:jc w:val="center"/>
    </w:pPr>
    <w:rPr>
      <w:smallCaps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uiPriority="1" w:qFormat="1"/>
    <w:lsdException w:name="heading 4" w:locked="1" w:uiPriority="1" w:qFormat="1"/>
    <w:lsdException w:name="heading 5" w:locked="1" w:qFormat="1"/>
    <w:lsdException w:name="heading 6" w:locked="1" w:semiHidden="1" w:uiPriority="9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 w:qFormat="1"/>
    <w:lsdException w:name="TOC Heading" w:semiHidden="1" w:uiPriority="39" w:unhideWhenUsed="1" w:qFormat="1"/>
  </w:latentStyles>
  <w:style w:type="paragraph" w:default="1" w:styleId="a4">
    <w:name w:val="Normal"/>
    <w:qFormat/>
    <w:rsid w:val="001F462C"/>
    <w:pPr>
      <w:suppressAutoHyphens/>
    </w:pPr>
    <w:rPr>
      <w:rFonts w:eastAsia="Times New Roman"/>
      <w:lang w:val="ru-RU" w:eastAsia="en-US"/>
    </w:rPr>
  </w:style>
  <w:style w:type="paragraph" w:styleId="1">
    <w:name w:val="heading 1"/>
    <w:basedOn w:val="a4"/>
    <w:next w:val="a5"/>
    <w:link w:val="10"/>
    <w:qFormat/>
    <w:rsid w:val="001F462C"/>
    <w:pPr>
      <w:keepNext/>
      <w:keepLines/>
      <w:numPr>
        <w:numId w:val="35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4"/>
    <w:next w:val="a4"/>
    <w:link w:val="20"/>
    <w:qFormat/>
    <w:rsid w:val="001F462C"/>
    <w:pPr>
      <w:keepNext/>
      <w:keepLines/>
      <w:numPr>
        <w:ilvl w:val="1"/>
        <w:numId w:val="35"/>
      </w:numPr>
      <w:suppressAutoHyphens w:val="0"/>
      <w:spacing w:before="120" w:after="60"/>
      <w:outlineLvl w:val="1"/>
    </w:pPr>
    <w:rPr>
      <w:rFonts w:eastAsia="SimSun"/>
      <w:i/>
      <w:iCs/>
      <w:noProof/>
    </w:rPr>
  </w:style>
  <w:style w:type="paragraph" w:styleId="3">
    <w:name w:val="heading 3"/>
    <w:basedOn w:val="a4"/>
    <w:next w:val="a4"/>
    <w:link w:val="30"/>
    <w:uiPriority w:val="1"/>
    <w:rsid w:val="001F462C"/>
    <w:pPr>
      <w:numPr>
        <w:ilvl w:val="2"/>
        <w:numId w:val="35"/>
      </w:numPr>
      <w:tabs>
        <w:tab w:val="left" w:pos="720"/>
      </w:tabs>
      <w:suppressAutoHyphens w:val="0"/>
      <w:spacing w:after="60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4"/>
    <w:next w:val="a4"/>
    <w:link w:val="40"/>
    <w:uiPriority w:val="1"/>
    <w:rsid w:val="001F462C"/>
    <w:pPr>
      <w:numPr>
        <w:ilvl w:val="3"/>
        <w:numId w:val="35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4"/>
    <w:next w:val="a4"/>
    <w:link w:val="50"/>
    <w:qFormat/>
    <w:rsid w:val="001F462C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4"/>
    <w:next w:val="a4"/>
    <w:link w:val="60"/>
    <w:uiPriority w:val="9"/>
    <w:semiHidden/>
    <w:unhideWhenUsed/>
    <w:locked/>
    <w:rsid w:val="001F462C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6">
    <w:name w:val="Default Paragraph Font"/>
    <w:uiPriority w:val="1"/>
    <w:semiHidden/>
    <w:unhideWhenUsed/>
    <w:rsid w:val="001F462C"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  <w:rsid w:val="001F462C"/>
  </w:style>
  <w:style w:type="paragraph" w:customStyle="1" w:styleId="-0">
    <w:name w:val="Список-перечисление"/>
    <w:basedOn w:val="a5"/>
    <w:rsid w:val="00E077CB"/>
    <w:pPr>
      <w:numPr>
        <w:numId w:val="8"/>
      </w:numPr>
      <w:suppressAutoHyphens w:val="0"/>
    </w:pPr>
    <w:rPr>
      <w:rFonts w:eastAsia="SimSun"/>
      <w:lang w:eastAsia="ru-RU"/>
    </w:rPr>
  </w:style>
  <w:style w:type="paragraph" w:styleId="a5">
    <w:name w:val="Body Text"/>
    <w:basedOn w:val="a4"/>
    <w:link w:val="a9"/>
    <w:rsid w:val="001F462C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paragraph" w:customStyle="1" w:styleId="aa">
    <w:name w:val="Подзаголовок колонки табл"/>
    <w:basedOn w:val="a4"/>
    <w:next w:val="a4"/>
    <w:rsid w:val="00C16FAD"/>
    <w:rPr>
      <w:b/>
      <w:i/>
      <w:iCs/>
      <w:sz w:val="15"/>
      <w:szCs w:val="15"/>
    </w:rPr>
  </w:style>
  <w:style w:type="paragraph" w:customStyle="1" w:styleId="ab">
    <w:name w:val="Заголовок колонки табл"/>
    <w:basedOn w:val="a4"/>
    <w:rsid w:val="00C54B84"/>
    <w:rPr>
      <w:b/>
      <w:bCs/>
      <w:sz w:val="16"/>
      <w:szCs w:val="16"/>
    </w:rPr>
  </w:style>
  <w:style w:type="paragraph" w:customStyle="1" w:styleId="ac">
    <w:name w:val="Аннотация"/>
    <w:basedOn w:val="ad"/>
    <w:qFormat/>
    <w:rsid w:val="001F462C"/>
    <w:pPr>
      <w:ind w:firstLine="289"/>
      <w:jc w:val="both"/>
    </w:pPr>
    <w:rPr>
      <w:b/>
      <w:i w:val="0"/>
      <w:sz w:val="18"/>
    </w:rPr>
  </w:style>
  <w:style w:type="paragraph" w:customStyle="1" w:styleId="ad">
    <w:name w:val="Организация"/>
    <w:basedOn w:val="a4"/>
    <w:qFormat/>
    <w:rsid w:val="001F462C"/>
    <w:pPr>
      <w:spacing w:after="80"/>
      <w:jc w:val="center"/>
    </w:pPr>
    <w:rPr>
      <w:i/>
      <w:sz w:val="22"/>
    </w:rPr>
  </w:style>
  <w:style w:type="paragraph" w:customStyle="1" w:styleId="ae">
    <w:name w:val="Автор"/>
    <w:rsid w:val="00CD6CAF"/>
    <w:pPr>
      <w:suppressAutoHyphens/>
      <w:spacing w:before="360" w:after="40"/>
      <w:jc w:val="center"/>
    </w:pPr>
    <w:rPr>
      <w:sz w:val="22"/>
      <w:szCs w:val="22"/>
      <w:lang w:val="ru-RU" w:eastAsia="en-US"/>
    </w:rPr>
  </w:style>
  <w:style w:type="paragraph" w:customStyle="1" w:styleId="a1">
    <w:name w:val="Нумерация рисунка"/>
    <w:next w:val="a5"/>
    <w:rsid w:val="00570C9F"/>
    <w:pPr>
      <w:numPr>
        <w:numId w:val="18"/>
      </w:numPr>
      <w:tabs>
        <w:tab w:val="left" w:pos="533"/>
      </w:tabs>
      <w:spacing w:before="80" w:after="200"/>
      <w:ind w:left="357" w:hanging="357"/>
      <w:jc w:val="both"/>
    </w:pPr>
    <w:rPr>
      <w:rFonts w:eastAsia="SimSun"/>
      <w:noProof/>
      <w:sz w:val="16"/>
      <w:szCs w:val="16"/>
      <w:lang w:val="ru-RU" w:eastAsia="en-US"/>
    </w:rPr>
  </w:style>
  <w:style w:type="paragraph" w:customStyle="1" w:styleId="af">
    <w:name w:val="Ключевые слова"/>
    <w:basedOn w:val="a4"/>
    <w:next w:val="1"/>
    <w:qFormat/>
    <w:rsid w:val="001F462C"/>
    <w:pPr>
      <w:spacing w:after="200"/>
      <w:ind w:firstLine="289"/>
      <w:jc w:val="both"/>
    </w:pPr>
    <w:rPr>
      <w:b/>
      <w:i/>
      <w:sz w:val="18"/>
    </w:rPr>
  </w:style>
  <w:style w:type="paragraph" w:customStyle="1" w:styleId="af0">
    <w:name w:val="Заголовок статьи"/>
    <w:rsid w:val="001A0DB0"/>
    <w:pPr>
      <w:suppressAutoHyphens/>
      <w:spacing w:before="240" w:after="120"/>
      <w:jc w:val="center"/>
    </w:pPr>
    <w:rPr>
      <w:bCs/>
      <w:sz w:val="48"/>
      <w:szCs w:val="48"/>
      <w:lang w:eastAsia="en-US"/>
    </w:rPr>
  </w:style>
  <w:style w:type="paragraph" w:customStyle="1" w:styleId="af1">
    <w:name w:val="Финансирование"/>
    <w:basedOn w:val="a4"/>
    <w:qFormat/>
    <w:rsid w:val="001F462C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af2">
    <w:name w:val="Текст ячейки"/>
    <w:rsid w:val="00E077CB"/>
    <w:pPr>
      <w:jc w:val="both"/>
    </w:pPr>
    <w:rPr>
      <w:rFonts w:eastAsia="SimSun"/>
      <w:noProof/>
      <w:sz w:val="16"/>
      <w:szCs w:val="16"/>
      <w:lang w:eastAsia="en-US"/>
    </w:rPr>
  </w:style>
  <w:style w:type="paragraph" w:customStyle="1" w:styleId="af3">
    <w:name w:val="Сноска к таблице"/>
    <w:rsid w:val="00F567C8"/>
    <w:pPr>
      <w:tabs>
        <w:tab w:val="num" w:pos="0"/>
        <w:tab w:val="left" w:pos="29"/>
      </w:tabs>
      <w:suppressAutoHyphens/>
      <w:spacing w:before="60" w:after="120"/>
      <w:ind w:left="748" w:hanging="357"/>
      <w:jc w:val="right"/>
    </w:pPr>
    <w:rPr>
      <w:rFonts w:eastAsia="MS Mincho"/>
      <w:sz w:val="12"/>
      <w:szCs w:val="12"/>
      <w:lang w:val="ru-RU" w:eastAsia="en-US"/>
    </w:rPr>
  </w:style>
  <w:style w:type="character" w:customStyle="1" w:styleId="af4">
    <w:name w:val="Нижний колонтитул Знак"/>
    <w:link w:val="af5"/>
    <w:locked/>
    <w:rsid w:val="004E1ABD"/>
    <w:rPr>
      <w:lang w:val="x-none" w:eastAsia="en-US"/>
    </w:rPr>
  </w:style>
  <w:style w:type="paragraph" w:styleId="af6">
    <w:name w:val="header"/>
    <w:basedOn w:val="a4"/>
    <w:rsid w:val="000B3FAD"/>
    <w:pPr>
      <w:pBdr>
        <w:bottom w:val="single" w:sz="4" w:space="4" w:color="auto"/>
      </w:pBdr>
      <w:tabs>
        <w:tab w:val="center" w:pos="4677"/>
        <w:tab w:val="right" w:pos="9355"/>
      </w:tabs>
      <w:spacing w:after="120"/>
    </w:pPr>
    <w:rPr>
      <w:i/>
      <w:sz w:val="18"/>
    </w:rPr>
  </w:style>
  <w:style w:type="paragraph" w:styleId="af5">
    <w:name w:val="footer"/>
    <w:basedOn w:val="a4"/>
    <w:link w:val="af4"/>
    <w:rsid w:val="00C54B84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locked/>
    <w:rsid w:val="001F462C"/>
    <w:rPr>
      <w:rFonts w:eastAsia="SimSun"/>
      <w:smallCaps/>
      <w:noProof/>
      <w:lang w:val="ru-RU" w:eastAsia="en-US"/>
    </w:rPr>
  </w:style>
  <w:style w:type="paragraph" w:customStyle="1" w:styleId="Equtation">
    <w:name w:val="Equtation"/>
    <w:basedOn w:val="a4"/>
    <w:next w:val="a5"/>
    <w:rsid w:val="0052087A"/>
    <w:pPr>
      <w:tabs>
        <w:tab w:val="center" w:pos="2520"/>
        <w:tab w:val="right" w:pos="5040"/>
      </w:tabs>
      <w:suppressAutoHyphens w:val="0"/>
      <w:spacing w:before="240" w:after="240" w:line="216" w:lineRule="auto"/>
      <w:jc w:val="right"/>
    </w:pPr>
    <w:rPr>
      <w:rFonts w:ascii="Symbol" w:hAnsi="Symbol" w:cs="Symbol"/>
    </w:rPr>
  </w:style>
  <w:style w:type="paragraph" w:customStyle="1" w:styleId="-1">
    <w:name w:val="список лит-ры"/>
    <w:rsid w:val="00ED0F52"/>
    <w:pPr>
      <w:numPr>
        <w:numId w:val="9"/>
      </w:numPr>
      <w:tabs>
        <w:tab w:val="left" w:pos="357"/>
      </w:tabs>
      <w:spacing w:after="50" w:line="180" w:lineRule="exact"/>
      <w:ind w:left="357" w:hanging="357"/>
      <w:jc w:val="both"/>
    </w:pPr>
    <w:rPr>
      <w:noProof/>
      <w:sz w:val="16"/>
      <w:szCs w:val="16"/>
      <w:lang w:val="ru-RU" w:eastAsia="en-US"/>
    </w:rPr>
  </w:style>
  <w:style w:type="paragraph" w:customStyle="1" w:styleId="a2">
    <w:name w:val="Заголовок табл"/>
    <w:rsid w:val="00C16FAD"/>
    <w:pPr>
      <w:numPr>
        <w:numId w:val="21"/>
      </w:numPr>
      <w:tabs>
        <w:tab w:val="left" w:pos="357"/>
      </w:tabs>
      <w:spacing w:before="240" w:after="120" w:line="216" w:lineRule="auto"/>
      <w:ind w:left="357" w:hanging="357"/>
      <w:jc w:val="center"/>
    </w:pPr>
    <w:rPr>
      <w:rFonts w:eastAsia="SimSun"/>
      <w:smallCaps/>
      <w:noProof/>
      <w:sz w:val="16"/>
      <w:szCs w:val="16"/>
      <w:lang w:val="ru-RU" w:eastAsia="en-US"/>
    </w:rPr>
  </w:style>
  <w:style w:type="character" w:customStyle="1" w:styleId="a9">
    <w:name w:val="Основной текст Знак"/>
    <w:link w:val="a5"/>
    <w:locked/>
    <w:rsid w:val="001F462C"/>
    <w:rPr>
      <w:rFonts w:eastAsia="MS Mincho"/>
      <w:spacing w:val="-1"/>
      <w:lang w:val="ru-RU" w:eastAsia="en-US"/>
    </w:rPr>
  </w:style>
  <w:style w:type="character" w:styleId="af7">
    <w:name w:val="Hyperlink"/>
    <w:basedOn w:val="a6"/>
    <w:rsid w:val="0078346E"/>
    <w:rPr>
      <w:color w:val="467886" w:themeColor="hyperlink"/>
      <w:u w:val="single"/>
    </w:rPr>
  </w:style>
  <w:style w:type="character" w:customStyle="1" w:styleId="UnresolvedMention">
    <w:name w:val="Unresolved Mention"/>
    <w:basedOn w:val="a6"/>
    <w:uiPriority w:val="99"/>
    <w:semiHidden/>
    <w:unhideWhenUsed/>
    <w:rsid w:val="0078346E"/>
    <w:rPr>
      <w:color w:val="605E5C"/>
      <w:shd w:val="clear" w:color="auto" w:fill="E1DFDD"/>
    </w:rPr>
  </w:style>
  <w:style w:type="paragraph" w:customStyle="1" w:styleId="af8">
    <w:name w:val="Авторы"/>
    <w:basedOn w:val="a4"/>
    <w:next w:val="ad"/>
    <w:qFormat/>
    <w:rsid w:val="001F462C"/>
    <w:pPr>
      <w:spacing w:before="240" w:after="80"/>
      <w:jc w:val="center"/>
    </w:pPr>
    <w:rPr>
      <w:sz w:val="24"/>
    </w:rPr>
  </w:style>
  <w:style w:type="character" w:customStyle="1" w:styleId="20">
    <w:name w:val="Заголовок 2 Знак"/>
    <w:basedOn w:val="a6"/>
    <w:link w:val="2"/>
    <w:rsid w:val="001F462C"/>
    <w:rPr>
      <w:rFonts w:eastAsia="SimSun"/>
      <w:i/>
      <w:iCs/>
      <w:noProof/>
      <w:lang w:val="ru-RU" w:eastAsia="en-US"/>
    </w:rPr>
  </w:style>
  <w:style w:type="character" w:customStyle="1" w:styleId="30">
    <w:name w:val="Заголовок 3 Знак"/>
    <w:basedOn w:val="a6"/>
    <w:link w:val="3"/>
    <w:uiPriority w:val="1"/>
    <w:rsid w:val="001F462C"/>
    <w:rPr>
      <w:rFonts w:eastAsia="SimSun"/>
      <w:i/>
      <w:iCs/>
      <w:noProof/>
      <w:lang w:val="ru-RU" w:eastAsia="en-US"/>
    </w:rPr>
  </w:style>
  <w:style w:type="character" w:customStyle="1" w:styleId="40">
    <w:name w:val="Заголовок 4 Знак"/>
    <w:basedOn w:val="a6"/>
    <w:link w:val="4"/>
    <w:uiPriority w:val="1"/>
    <w:rsid w:val="001F462C"/>
    <w:rPr>
      <w:rFonts w:eastAsia="SimSun"/>
      <w:i/>
      <w:iCs/>
      <w:noProof/>
      <w:lang w:val="ru-RU" w:eastAsia="en-US"/>
    </w:rPr>
  </w:style>
  <w:style w:type="character" w:customStyle="1" w:styleId="50">
    <w:name w:val="Заголовок 5 Знак"/>
    <w:basedOn w:val="a6"/>
    <w:link w:val="5"/>
    <w:rsid w:val="001F462C"/>
    <w:rPr>
      <w:rFonts w:eastAsia="SimSun"/>
      <w:smallCaps/>
      <w:noProof/>
      <w:lang w:val="ru-RU" w:eastAsia="en-US"/>
    </w:rPr>
  </w:style>
  <w:style w:type="character" w:customStyle="1" w:styleId="60">
    <w:name w:val="Заголовок 6 Знак"/>
    <w:basedOn w:val="a6"/>
    <w:link w:val="6"/>
    <w:uiPriority w:val="9"/>
    <w:semiHidden/>
    <w:rsid w:val="001F462C"/>
    <w:rPr>
      <w:rFonts w:eastAsiaTheme="majorEastAsia" w:cstheme="majorBidi"/>
      <w:i/>
      <w:iCs/>
      <w:color w:val="000000" w:themeColor="text1"/>
      <w:lang w:val="ru-RU" w:eastAsia="en-US"/>
    </w:rPr>
  </w:style>
  <w:style w:type="paragraph" w:customStyle="1" w:styleId="af9">
    <w:name w:val="Мэйл"/>
    <w:basedOn w:val="a4"/>
    <w:qFormat/>
    <w:rsid w:val="001F462C"/>
    <w:pPr>
      <w:spacing w:after="120"/>
      <w:jc w:val="center"/>
    </w:pPr>
    <w:rPr>
      <w:sz w:val="22"/>
      <w:lang w:val="en-US"/>
    </w:rPr>
  </w:style>
  <w:style w:type="paragraph" w:styleId="afa">
    <w:name w:val="Title"/>
    <w:basedOn w:val="a4"/>
    <w:next w:val="a4"/>
    <w:link w:val="afb"/>
    <w:qFormat/>
    <w:locked/>
    <w:rsid w:val="001F462C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fb">
    <w:name w:val="Название Знак"/>
    <w:basedOn w:val="a6"/>
    <w:link w:val="afa"/>
    <w:rsid w:val="001F462C"/>
    <w:rPr>
      <w:rFonts w:eastAsiaTheme="majorEastAsia" w:cstheme="majorBidi"/>
      <w:color w:val="000000" w:themeColor="text1"/>
      <w:kern w:val="28"/>
      <w:sz w:val="48"/>
      <w:szCs w:val="52"/>
      <w:lang w:val="ru-RU" w:eastAsia="en-US"/>
    </w:rPr>
  </w:style>
  <w:style w:type="paragraph" w:customStyle="1" w:styleId="a">
    <w:name w:val="Название рисунка"/>
    <w:basedOn w:val="a4"/>
    <w:qFormat/>
    <w:rsid w:val="001F462C"/>
    <w:pPr>
      <w:numPr>
        <w:numId w:val="36"/>
      </w:numPr>
      <w:tabs>
        <w:tab w:val="left" w:pos="289"/>
      </w:tabs>
      <w:spacing w:before="120" w:after="200"/>
    </w:pPr>
    <w:rPr>
      <w:sz w:val="16"/>
    </w:rPr>
  </w:style>
  <w:style w:type="table" w:styleId="afc">
    <w:name w:val="Table Grid"/>
    <w:basedOn w:val="a7"/>
    <w:uiPriority w:val="59"/>
    <w:locked/>
    <w:rsid w:val="001F462C"/>
    <w:rPr>
      <w:rFonts w:asciiTheme="minorHAnsi" w:eastAsia="Times New Roman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ibliography"/>
    <w:basedOn w:val="a5"/>
    <w:next w:val="a4"/>
    <w:qFormat/>
    <w:rsid w:val="001F462C"/>
    <w:pPr>
      <w:numPr>
        <w:numId w:val="37"/>
      </w:numPr>
      <w:tabs>
        <w:tab w:val="clear" w:pos="288"/>
        <w:tab w:val="left" w:pos="357"/>
      </w:tabs>
      <w:spacing w:after="50" w:line="180" w:lineRule="exact"/>
    </w:pPr>
    <w:rPr>
      <w:spacing w:val="0"/>
      <w:sz w:val="16"/>
    </w:rPr>
  </w:style>
  <w:style w:type="paragraph" w:customStyle="1" w:styleId="-">
    <w:name w:val="Список-перечень"/>
    <w:basedOn w:val="a5"/>
    <w:next w:val="a5"/>
    <w:qFormat/>
    <w:rsid w:val="001F462C"/>
    <w:pPr>
      <w:numPr>
        <w:numId w:val="38"/>
      </w:numPr>
      <w:spacing w:after="60"/>
    </w:pPr>
  </w:style>
  <w:style w:type="paragraph" w:customStyle="1" w:styleId="afd">
    <w:name w:val="Строка таблицы"/>
    <w:basedOn w:val="a4"/>
    <w:qFormat/>
    <w:rsid w:val="001F462C"/>
    <w:pPr>
      <w:tabs>
        <w:tab w:val="left" w:pos="1021"/>
      </w:tabs>
    </w:pPr>
    <w:rPr>
      <w:sz w:val="16"/>
    </w:rPr>
  </w:style>
  <w:style w:type="paragraph" w:customStyle="1" w:styleId="a3">
    <w:name w:val="Таблица"/>
    <w:basedOn w:val="a4"/>
    <w:next w:val="a4"/>
    <w:qFormat/>
    <w:rsid w:val="001F462C"/>
    <w:pPr>
      <w:numPr>
        <w:numId w:val="39"/>
      </w:numPr>
      <w:spacing w:before="240" w:after="80"/>
      <w:jc w:val="center"/>
    </w:pPr>
    <w:rPr>
      <w:smallCap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oleObject" Target="embeddings/oleObject6.bin"/><Relationship Id="rId42" Type="http://schemas.openxmlformats.org/officeDocument/2006/relationships/image" Target="media/image17.wmf"/><Relationship Id="rId63" Type="http://schemas.openxmlformats.org/officeDocument/2006/relationships/oleObject" Target="embeddings/oleObject27.bin"/><Relationship Id="rId84" Type="http://schemas.openxmlformats.org/officeDocument/2006/relationships/image" Target="media/image38.wmf"/><Relationship Id="rId138" Type="http://schemas.openxmlformats.org/officeDocument/2006/relationships/image" Target="media/image65.wmf"/><Relationship Id="rId159" Type="http://schemas.openxmlformats.org/officeDocument/2006/relationships/oleObject" Target="embeddings/oleObject75.bin"/><Relationship Id="rId170" Type="http://schemas.openxmlformats.org/officeDocument/2006/relationships/image" Target="media/image81.wmf"/><Relationship Id="rId191" Type="http://schemas.openxmlformats.org/officeDocument/2006/relationships/oleObject" Target="embeddings/oleObject91.bin"/><Relationship Id="rId205" Type="http://schemas.openxmlformats.org/officeDocument/2006/relationships/theme" Target="theme/theme1.xml"/><Relationship Id="rId16" Type="http://schemas.openxmlformats.org/officeDocument/2006/relationships/image" Target="media/image4.wmf"/><Relationship Id="rId107" Type="http://schemas.openxmlformats.org/officeDocument/2006/relationships/oleObject" Target="embeddings/oleObject49.bin"/><Relationship Id="rId11" Type="http://schemas.openxmlformats.org/officeDocument/2006/relationships/oleObject" Target="embeddings/oleObject1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5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57.bin"/><Relationship Id="rId128" Type="http://schemas.openxmlformats.org/officeDocument/2006/relationships/image" Target="media/image60.wmf"/><Relationship Id="rId144" Type="http://schemas.openxmlformats.org/officeDocument/2006/relationships/image" Target="media/image68.wmf"/><Relationship Id="rId149" Type="http://schemas.openxmlformats.org/officeDocument/2006/relationships/oleObject" Target="embeddings/oleObject70.bin"/><Relationship Id="rId5" Type="http://schemas.openxmlformats.org/officeDocument/2006/relationships/webSettings" Target="webSetting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3.bin"/><Relationship Id="rId160" Type="http://schemas.openxmlformats.org/officeDocument/2006/relationships/image" Target="media/image76.wmf"/><Relationship Id="rId165" Type="http://schemas.openxmlformats.org/officeDocument/2006/relationships/oleObject" Target="embeddings/oleObject78.bin"/><Relationship Id="rId181" Type="http://schemas.openxmlformats.org/officeDocument/2006/relationships/oleObject" Target="embeddings/oleObject86.bin"/><Relationship Id="rId186" Type="http://schemas.openxmlformats.org/officeDocument/2006/relationships/image" Target="media/image89.wmf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0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2.bin"/><Relationship Id="rId118" Type="http://schemas.openxmlformats.org/officeDocument/2006/relationships/image" Target="media/image55.wmf"/><Relationship Id="rId134" Type="http://schemas.openxmlformats.org/officeDocument/2006/relationships/image" Target="media/image63.wmf"/><Relationship Id="rId139" Type="http://schemas.openxmlformats.org/officeDocument/2006/relationships/oleObject" Target="embeddings/oleObject65.bin"/><Relationship Id="rId80" Type="http://schemas.openxmlformats.org/officeDocument/2006/relationships/image" Target="media/image36.wmf"/><Relationship Id="rId85" Type="http://schemas.openxmlformats.org/officeDocument/2006/relationships/oleObject" Target="embeddings/oleObject38.bin"/><Relationship Id="rId150" Type="http://schemas.openxmlformats.org/officeDocument/2006/relationships/image" Target="media/image71.wmf"/><Relationship Id="rId155" Type="http://schemas.openxmlformats.org/officeDocument/2006/relationships/oleObject" Target="embeddings/oleObject73.bin"/><Relationship Id="rId171" Type="http://schemas.openxmlformats.org/officeDocument/2006/relationships/oleObject" Target="embeddings/oleObject81.bin"/><Relationship Id="rId176" Type="http://schemas.openxmlformats.org/officeDocument/2006/relationships/image" Target="media/image84.wmf"/><Relationship Id="rId192" Type="http://schemas.openxmlformats.org/officeDocument/2006/relationships/image" Target="media/image92.wmf"/><Relationship Id="rId197" Type="http://schemas.openxmlformats.org/officeDocument/2006/relationships/image" Target="media/image95.wmf"/><Relationship Id="rId201" Type="http://schemas.openxmlformats.org/officeDocument/2006/relationships/image" Target="media/image97.wmf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7.bin"/><Relationship Id="rId108" Type="http://schemas.openxmlformats.org/officeDocument/2006/relationships/image" Target="media/image50.wmf"/><Relationship Id="rId124" Type="http://schemas.openxmlformats.org/officeDocument/2006/relationships/image" Target="media/image58.wmf"/><Relationship Id="rId129" Type="http://schemas.openxmlformats.org/officeDocument/2006/relationships/oleObject" Target="embeddings/oleObject60.bin"/><Relationship Id="rId54" Type="http://schemas.openxmlformats.org/officeDocument/2006/relationships/image" Target="media/image23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3.bin"/><Relationship Id="rId91" Type="http://schemas.openxmlformats.org/officeDocument/2006/relationships/oleObject" Target="embeddings/oleObject41.bin"/><Relationship Id="rId96" Type="http://schemas.openxmlformats.org/officeDocument/2006/relationships/image" Target="media/image44.wmf"/><Relationship Id="rId140" Type="http://schemas.openxmlformats.org/officeDocument/2006/relationships/image" Target="media/image66.wmf"/><Relationship Id="rId145" Type="http://schemas.openxmlformats.org/officeDocument/2006/relationships/oleObject" Target="embeddings/oleObject68.bin"/><Relationship Id="rId161" Type="http://schemas.openxmlformats.org/officeDocument/2006/relationships/oleObject" Target="embeddings/oleObject76.bin"/><Relationship Id="rId166" Type="http://schemas.openxmlformats.org/officeDocument/2006/relationships/image" Target="media/image79.wmf"/><Relationship Id="rId182" Type="http://schemas.openxmlformats.org/officeDocument/2006/relationships/image" Target="media/image87.wmf"/><Relationship Id="rId187" Type="http://schemas.openxmlformats.org/officeDocument/2006/relationships/oleObject" Target="embeddings/oleObject89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49" Type="http://schemas.openxmlformats.org/officeDocument/2006/relationships/oleObject" Target="embeddings/oleObject20.bin"/><Relationship Id="rId114" Type="http://schemas.openxmlformats.org/officeDocument/2006/relationships/image" Target="media/image53.wmf"/><Relationship Id="rId119" Type="http://schemas.openxmlformats.org/officeDocument/2006/relationships/oleObject" Target="embeddings/oleObject55.bin"/><Relationship Id="rId44" Type="http://schemas.openxmlformats.org/officeDocument/2006/relationships/image" Target="media/image18.wmf"/><Relationship Id="rId60" Type="http://schemas.openxmlformats.org/officeDocument/2006/relationships/image" Target="media/image26.wmf"/><Relationship Id="rId65" Type="http://schemas.openxmlformats.org/officeDocument/2006/relationships/oleObject" Target="embeddings/oleObject28.bin"/><Relationship Id="rId81" Type="http://schemas.openxmlformats.org/officeDocument/2006/relationships/oleObject" Target="embeddings/oleObject36.bin"/><Relationship Id="rId86" Type="http://schemas.openxmlformats.org/officeDocument/2006/relationships/image" Target="media/image39.wmf"/><Relationship Id="rId130" Type="http://schemas.openxmlformats.org/officeDocument/2006/relationships/image" Target="media/image61.wmf"/><Relationship Id="rId135" Type="http://schemas.openxmlformats.org/officeDocument/2006/relationships/oleObject" Target="embeddings/oleObject63.bin"/><Relationship Id="rId151" Type="http://schemas.openxmlformats.org/officeDocument/2006/relationships/oleObject" Target="embeddings/oleObject71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84.bin"/><Relationship Id="rId198" Type="http://schemas.openxmlformats.org/officeDocument/2006/relationships/oleObject" Target="embeddings/oleObject94.bin"/><Relationship Id="rId172" Type="http://schemas.openxmlformats.org/officeDocument/2006/relationships/image" Target="media/image82.wmf"/><Relationship Id="rId193" Type="http://schemas.openxmlformats.org/officeDocument/2006/relationships/oleObject" Target="embeddings/oleObject92.bin"/><Relationship Id="rId202" Type="http://schemas.openxmlformats.org/officeDocument/2006/relationships/oleObject" Target="embeddings/oleObject96.bin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39" Type="http://schemas.openxmlformats.org/officeDocument/2006/relationships/oleObject" Target="embeddings/oleObject15.bin"/><Relationship Id="rId109" Type="http://schemas.openxmlformats.org/officeDocument/2006/relationships/oleObject" Target="embeddings/oleObject50.bin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4.bin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58.bin"/><Relationship Id="rId141" Type="http://schemas.openxmlformats.org/officeDocument/2006/relationships/oleObject" Target="embeddings/oleObject66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79.bin"/><Relationship Id="rId188" Type="http://schemas.openxmlformats.org/officeDocument/2006/relationships/image" Target="media/image90.wmf"/><Relationship Id="rId7" Type="http://schemas.openxmlformats.org/officeDocument/2006/relationships/endnotes" Target="endnotes.xml"/><Relationship Id="rId71" Type="http://schemas.openxmlformats.org/officeDocument/2006/relationships/oleObject" Target="embeddings/oleObject31.bin"/><Relationship Id="rId92" Type="http://schemas.openxmlformats.org/officeDocument/2006/relationships/image" Target="media/image42.wmf"/><Relationship Id="rId162" Type="http://schemas.openxmlformats.org/officeDocument/2006/relationships/image" Target="media/image77.wmf"/><Relationship Id="rId183" Type="http://schemas.openxmlformats.org/officeDocument/2006/relationships/oleObject" Target="embeddings/oleObject87.bin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4" Type="http://schemas.openxmlformats.org/officeDocument/2006/relationships/image" Target="media/image8.wmf"/><Relationship Id="rId40" Type="http://schemas.openxmlformats.org/officeDocument/2006/relationships/image" Target="media/image16.wmf"/><Relationship Id="rId45" Type="http://schemas.openxmlformats.org/officeDocument/2006/relationships/oleObject" Target="embeddings/oleObject18.bin"/><Relationship Id="rId66" Type="http://schemas.openxmlformats.org/officeDocument/2006/relationships/image" Target="media/image29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3.bin"/><Relationship Id="rId131" Type="http://schemas.openxmlformats.org/officeDocument/2006/relationships/oleObject" Target="embeddings/oleObject61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4.bin"/><Relationship Id="rId178" Type="http://schemas.openxmlformats.org/officeDocument/2006/relationships/image" Target="media/image85.wmf"/><Relationship Id="rId61" Type="http://schemas.openxmlformats.org/officeDocument/2006/relationships/oleObject" Target="embeddings/oleObject26.bin"/><Relationship Id="rId82" Type="http://schemas.openxmlformats.org/officeDocument/2006/relationships/image" Target="media/image37.wmf"/><Relationship Id="rId152" Type="http://schemas.openxmlformats.org/officeDocument/2006/relationships/image" Target="media/image72.wmf"/><Relationship Id="rId173" Type="http://schemas.openxmlformats.org/officeDocument/2006/relationships/oleObject" Target="embeddings/oleObject82.bin"/><Relationship Id="rId194" Type="http://schemas.openxmlformats.org/officeDocument/2006/relationships/image" Target="media/image93.wmf"/><Relationship Id="rId199" Type="http://schemas.openxmlformats.org/officeDocument/2006/relationships/image" Target="media/image96.wmf"/><Relationship Id="rId203" Type="http://schemas.openxmlformats.org/officeDocument/2006/relationships/image" Target="media/image98.jpeg"/><Relationship Id="rId19" Type="http://schemas.openxmlformats.org/officeDocument/2006/relationships/oleObject" Target="embeddings/oleObject5.bin"/><Relationship Id="rId14" Type="http://schemas.openxmlformats.org/officeDocument/2006/relationships/image" Target="media/image3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69.bin"/><Relationship Id="rId168" Type="http://schemas.openxmlformats.org/officeDocument/2006/relationships/image" Target="media/image80.wmf"/><Relationship Id="rId8" Type="http://schemas.openxmlformats.org/officeDocument/2006/relationships/footer" Target="footer1.xml"/><Relationship Id="rId51" Type="http://schemas.openxmlformats.org/officeDocument/2006/relationships/oleObject" Target="embeddings/oleObject21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2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6.bin"/><Relationship Id="rId142" Type="http://schemas.openxmlformats.org/officeDocument/2006/relationships/image" Target="media/image67.wmf"/><Relationship Id="rId163" Type="http://schemas.openxmlformats.org/officeDocument/2006/relationships/oleObject" Target="embeddings/oleObject77.bin"/><Relationship Id="rId184" Type="http://schemas.openxmlformats.org/officeDocument/2006/relationships/image" Target="media/image88.wmf"/><Relationship Id="rId189" Type="http://schemas.openxmlformats.org/officeDocument/2006/relationships/oleObject" Target="embeddings/oleObject90.bin"/><Relationship Id="rId3" Type="http://schemas.microsoft.com/office/2007/relationships/stylesWithEffects" Target="stylesWithEffects.xml"/><Relationship Id="rId25" Type="http://schemas.openxmlformats.org/officeDocument/2006/relationships/oleObject" Target="embeddings/oleObject8.bin"/><Relationship Id="rId46" Type="http://schemas.openxmlformats.org/officeDocument/2006/relationships/image" Target="media/image19.wmf"/><Relationship Id="rId67" Type="http://schemas.openxmlformats.org/officeDocument/2006/relationships/oleObject" Target="embeddings/oleObject29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4.bin"/><Relationship Id="rId158" Type="http://schemas.openxmlformats.org/officeDocument/2006/relationships/image" Target="media/image75.wmf"/><Relationship Id="rId20" Type="http://schemas.openxmlformats.org/officeDocument/2006/relationships/image" Target="media/image6.wmf"/><Relationship Id="rId41" Type="http://schemas.openxmlformats.org/officeDocument/2006/relationships/oleObject" Target="embeddings/oleObject16.bin"/><Relationship Id="rId62" Type="http://schemas.openxmlformats.org/officeDocument/2006/relationships/image" Target="media/image27.wmf"/><Relationship Id="rId83" Type="http://schemas.openxmlformats.org/officeDocument/2006/relationships/oleObject" Target="embeddings/oleObject37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1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72.bin"/><Relationship Id="rId174" Type="http://schemas.openxmlformats.org/officeDocument/2006/relationships/image" Target="media/image83.wmf"/><Relationship Id="rId179" Type="http://schemas.openxmlformats.org/officeDocument/2006/relationships/oleObject" Target="embeddings/oleObject85.bin"/><Relationship Id="rId195" Type="http://schemas.openxmlformats.org/officeDocument/2006/relationships/oleObject" Target="embeddings/oleObject93.bin"/><Relationship Id="rId190" Type="http://schemas.openxmlformats.org/officeDocument/2006/relationships/image" Target="media/image91.wmf"/><Relationship Id="rId204" Type="http://schemas.openxmlformats.org/officeDocument/2006/relationships/fontTable" Target="fontTable.xml"/><Relationship Id="rId15" Type="http://schemas.openxmlformats.org/officeDocument/2006/relationships/oleObject" Target="embeddings/oleObject3.bin"/><Relationship Id="rId36" Type="http://schemas.openxmlformats.org/officeDocument/2006/relationships/image" Target="media/image14.wmf"/><Relationship Id="rId57" Type="http://schemas.openxmlformats.org/officeDocument/2006/relationships/oleObject" Target="embeddings/oleObject24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59.bin"/><Relationship Id="rId10" Type="http://schemas.openxmlformats.org/officeDocument/2006/relationships/image" Target="media/image1.wmf"/><Relationship Id="rId31" Type="http://schemas.openxmlformats.org/officeDocument/2006/relationships/oleObject" Target="embeddings/oleObject11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2.bin"/><Relationship Id="rId78" Type="http://schemas.openxmlformats.org/officeDocument/2006/relationships/image" Target="media/image35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67.bin"/><Relationship Id="rId148" Type="http://schemas.openxmlformats.org/officeDocument/2006/relationships/image" Target="media/image70.wmf"/><Relationship Id="rId164" Type="http://schemas.openxmlformats.org/officeDocument/2006/relationships/image" Target="media/image78.wmf"/><Relationship Id="rId169" Type="http://schemas.openxmlformats.org/officeDocument/2006/relationships/oleObject" Target="embeddings/oleObject80.bin"/><Relationship Id="rId185" Type="http://schemas.openxmlformats.org/officeDocument/2006/relationships/oleObject" Target="embeddings/oleObject88.bin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80" Type="http://schemas.openxmlformats.org/officeDocument/2006/relationships/image" Target="media/image86.wmf"/><Relationship Id="rId26" Type="http://schemas.openxmlformats.org/officeDocument/2006/relationships/image" Target="media/image9.wmf"/><Relationship Id="rId47" Type="http://schemas.openxmlformats.org/officeDocument/2006/relationships/oleObject" Target="embeddings/oleObject19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2.bin"/><Relationship Id="rId154" Type="http://schemas.openxmlformats.org/officeDocument/2006/relationships/image" Target="media/image73.wmf"/><Relationship Id="rId175" Type="http://schemas.openxmlformats.org/officeDocument/2006/relationships/oleObject" Target="embeddings/oleObject83.bin"/><Relationship Id="rId196" Type="http://schemas.openxmlformats.org/officeDocument/2006/relationships/image" Target="media/image94.jpeg"/><Relationship Id="rId200" Type="http://schemas.openxmlformats.org/officeDocument/2006/relationships/oleObject" Target="embeddings/oleObject95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2391</Words>
  <Characters>13629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>Home</Company>
  <LinksUpToDate>false</LinksUpToDate>
  <CharactersWithSpaces>15989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IEEE</dc:creator>
  <cp:lastModifiedBy>Ri</cp:lastModifiedBy>
  <cp:revision>2</cp:revision>
  <cp:lastPrinted>2022-11-18T06:06:00Z</cp:lastPrinted>
  <dcterms:created xsi:type="dcterms:W3CDTF">2026-04-22T13:01:00Z</dcterms:created>
  <dcterms:modified xsi:type="dcterms:W3CDTF">2026-04-22T13:01:00Z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IEEE</vt:lpwstr>
  </property>
</Properties>
</file>