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B4D" w:rsidRDefault="005B7714" w:rsidP="00603D1D">
      <w:pPr>
        <w:pStyle w:val="ab"/>
      </w:pPr>
      <w:r>
        <w:t xml:space="preserve">Сравнительный анализ эффективности трансформерных </w:t>
      </w:r>
      <w:r w:rsidRPr="00603D1D">
        <w:t>моделей</w:t>
      </w:r>
      <w:r>
        <w:t xml:space="preserve"> машинного обучения и алгоритмов градиентного бустинга при решении задач клас</w:t>
      </w:r>
      <w:r w:rsidR="00603D1D">
        <w:t>сификации на клинических данных</w:t>
      </w:r>
    </w:p>
    <w:p w:rsidR="00184B4D" w:rsidRDefault="005B7714" w:rsidP="00603D1D">
      <w:pPr>
        <w:pStyle w:val="affb"/>
        <w:rPr>
          <w:vertAlign w:val="superscript"/>
        </w:rPr>
      </w:pPr>
      <w:r>
        <w:t>А.</w:t>
      </w:r>
      <w:r w:rsidR="00603D1D">
        <w:t xml:space="preserve"> </w:t>
      </w:r>
      <w:r>
        <w:t>Ю. Кравченко</w:t>
      </w:r>
      <w:r>
        <w:rPr>
          <w:vertAlign w:val="superscript"/>
        </w:rPr>
        <w:t>1</w:t>
      </w:r>
      <w:r>
        <w:t>, А.</w:t>
      </w:r>
      <w:r w:rsidR="00603D1D">
        <w:t xml:space="preserve"> </w:t>
      </w:r>
      <w:r>
        <w:t>Б. Тристанов</w:t>
      </w:r>
      <w:r>
        <w:rPr>
          <w:vertAlign w:val="superscript"/>
        </w:rPr>
        <w:t>2</w:t>
      </w:r>
      <w:r>
        <w:t>, Д.</w:t>
      </w:r>
      <w:r w:rsidR="00603D1D">
        <w:t xml:space="preserve"> </w:t>
      </w:r>
      <w:r>
        <w:t>А. Мнацаканян</w:t>
      </w:r>
      <w:r>
        <w:rPr>
          <w:vertAlign w:val="superscript"/>
        </w:rPr>
        <w:t>3</w:t>
      </w:r>
    </w:p>
    <w:p w:rsidR="00184B4D" w:rsidRDefault="005B7714" w:rsidP="00603D1D">
      <w:pPr>
        <w:pStyle w:val="aff4"/>
      </w:pPr>
      <w:r>
        <w:t>Московский институт искусственного интеллекта в здравоохранении</w:t>
      </w:r>
    </w:p>
    <w:p w:rsidR="00184B4D" w:rsidRDefault="005B7714" w:rsidP="00603D1D">
      <w:pPr>
        <w:pStyle w:val="affc"/>
        <w:spacing w:after="180"/>
      </w:pPr>
      <w:r w:rsidRPr="00603D1D">
        <w:rPr>
          <w:vertAlign w:val="superscript"/>
        </w:rPr>
        <w:t>1</w:t>
      </w:r>
      <w:hyperlink r:id="rId8" w:history="1">
        <w:r w:rsidRPr="00603D1D">
          <w:t>a.u.kravchenko@yandex.ru</w:t>
        </w:r>
      </w:hyperlink>
      <w:r w:rsidRPr="00603D1D">
        <w:t xml:space="preserve">, </w:t>
      </w:r>
      <w:r w:rsidRPr="00603D1D">
        <w:rPr>
          <w:vertAlign w:val="superscript"/>
        </w:rPr>
        <w:t>2</w:t>
      </w:r>
      <w:hyperlink r:id="rId9" w:history="1">
        <w:r w:rsidRPr="00603D1D">
          <w:t>tristanovab@zdrav.mos.ru</w:t>
        </w:r>
      </w:hyperlink>
      <w:r w:rsidRPr="00603D1D">
        <w:t xml:space="preserve">, </w:t>
      </w:r>
      <w:r w:rsidRPr="00603D1D">
        <w:rPr>
          <w:vertAlign w:val="superscript"/>
        </w:rPr>
        <w:t>3</w:t>
      </w:r>
      <w:hyperlink r:id="rId10" w:history="1">
        <w:r w:rsidRPr="00603D1D">
          <w:t>mnatsakanyanda@zdrav.mos.ru</w:t>
        </w:r>
      </w:hyperlink>
      <w:r w:rsidR="00603D1D">
        <w:t xml:space="preserve"> </w:t>
      </w:r>
    </w:p>
    <w:p w:rsidR="00184B4D" w:rsidRDefault="00184B4D">
      <w:pPr>
        <w:sectPr w:rsidR="00184B4D" w:rsidSect="00603D1D">
          <w:footerReference w:type="default" r:id="rId11"/>
          <w:footerReference w:type="first" r:id="rId12"/>
          <w:type w:val="continuous"/>
          <w:pgSz w:w="11906" w:h="16838" w:code="9"/>
          <w:pgMar w:top="907" w:right="907" w:bottom="1418" w:left="907" w:header="720" w:footer="720" w:gutter="0"/>
          <w:cols w:space="720"/>
          <w:docGrid w:linePitch="360"/>
        </w:sectPr>
      </w:pPr>
    </w:p>
    <w:p w:rsidR="00184B4D" w:rsidRDefault="005B7714" w:rsidP="00603D1D">
      <w:pPr>
        <w:pStyle w:val="aff3"/>
      </w:pPr>
      <w:r>
        <w:rPr>
          <w:i/>
          <w:iCs/>
        </w:rPr>
        <w:lastRenderedPageBreak/>
        <w:t>Аннотация.</w:t>
      </w:r>
      <w:r>
        <w:t xml:space="preserve"> В работе исследуется применимость табличных трансформерных моделей (TabPFN и TabDPT) при сравнении с классическими алгоритмами машинного обучения на опросных данных о состоянии здоровья и факторах риска. Эксперименты проведены на производном наборе данных CDC Diabetes Health Indicators (253 680 наблюдений, 21 признак, задача бинарной классификации) при четырёх объёмах обучающей выборки: 1 000, 10 000, 50 000 и 100 000 примеров. Основной метрикой оценки качества стал PR-AUC, учитывающий дисбаланс классов (доля положительного класса составляет 13,9%). Показано, что трансформерные модели сопоставимы с настроенными ансамблевыми методами на всех исследованных масштабах без какого-либо подбора гиперпараметров, а при больших выборках дополнительно демонстрируют высокую калибровку вероятностей. Вместе с тем по скорости инференса трансформеры значительно уступают классическим методам.</w:t>
      </w:r>
    </w:p>
    <w:p w:rsidR="00184B4D" w:rsidRDefault="005B7714" w:rsidP="00603D1D">
      <w:pPr>
        <w:pStyle w:val="aff5"/>
        <w:rPr>
          <w:rFonts w:eastAsia="MS Mincho"/>
        </w:rPr>
      </w:pPr>
      <w:r>
        <w:t>Ключевые</w:t>
      </w:r>
      <w:r>
        <w:rPr>
          <w:rFonts w:eastAsia="MS Mincho"/>
        </w:rPr>
        <w:t xml:space="preserve"> слова: </w:t>
      </w:r>
      <w:r>
        <w:t>машинное обучение; табличные данные; тра</w:t>
      </w:r>
      <w:r w:rsidR="00615BB4">
        <w:t xml:space="preserve">нсформеры; градиентный бустинг; </w:t>
      </w:r>
      <w:r>
        <w:t>бинарная классификация; дисбаланс классов.</w:t>
      </w:r>
      <w:r>
        <w:rPr>
          <w:rFonts w:eastAsia="MS Mincho"/>
        </w:rPr>
        <w:t xml:space="preserve"> </w:t>
      </w:r>
    </w:p>
    <w:p w:rsidR="00184B4D" w:rsidRPr="00603D1D" w:rsidRDefault="00603D1D" w:rsidP="00603D1D">
      <w:pPr>
        <w:pStyle w:val="1"/>
      </w:pPr>
      <w:r w:rsidRPr="00603D1D">
        <w:t xml:space="preserve">Введение </w:t>
      </w:r>
    </w:p>
    <w:p w:rsidR="00184B4D" w:rsidRDefault="005B7714" w:rsidP="00603D1D">
      <w:pPr>
        <w:pStyle w:val="a5"/>
      </w:pPr>
      <w:r>
        <w:t xml:space="preserve">На сегодняшний день большинство прикладных задач машинного обучения связано с данными в табличном виде: строки соответствуют объектам, а столбцы признакам. Глубокое обучение за последние годы показало впечатляющие результаты в задачах распознавания изображений и работы с текстом, однако на структурированных таблицах картина иная. Здесь нейронные сети по-прежнему проигрывают ансамблевым подходам </w:t>
      </w:r>
      <w:r w:rsidR="001530BA">
        <w:rPr>
          <w:lang w:val="en-US"/>
        </w:rPr>
        <w:t>[7]</w:t>
      </w:r>
      <w:r>
        <w:t xml:space="preserve">, а XGBoost, CatBoost и LightGBM сохраняют позиции основного рабочего инструмента как в промышленных системах, так и в соревновательной среде </w:t>
      </w:r>
      <w:r>
        <w:fldChar w:fldCharType="begin"/>
      </w:r>
      <w:r>
        <w:instrText xml:space="preserve"> REF _Ref228776805 \r \h </w:instrText>
      </w:r>
      <w:r>
        <w:fldChar w:fldCharType="separate"/>
      </w:r>
      <w:r w:rsidR="001740DD">
        <w:t>[5]</w:t>
      </w:r>
      <w:r>
        <w:fldChar w:fldCharType="end"/>
      </w:r>
      <w:r>
        <w:t>.</w:t>
      </w:r>
    </w:p>
    <w:p w:rsidR="00184B4D" w:rsidRDefault="005B7714" w:rsidP="00603D1D">
      <w:pPr>
        <w:pStyle w:val="a5"/>
      </w:pPr>
      <w:r>
        <w:t>На этом фоне трансформерная архитектура начинает проникать и в область табличных данных. Принципиальное отличие трансформеров от классики состоит в том, что им не нужно переобучаться под каждую новую задачу: накопленные при предобучении знания переносятся на новый датасет через механизм контекстного обучения. В обработке текста такой подход уже перевернул привычный уклад, но то, насколько он применим к структурированным данным, пока остаётся вопросом без однозначного ответа.</w:t>
      </w:r>
    </w:p>
    <w:p w:rsidR="00184B4D" w:rsidRDefault="005B7714" w:rsidP="00603D1D">
      <w:pPr>
        <w:pStyle w:val="a5"/>
      </w:pPr>
      <w:r>
        <w:lastRenderedPageBreak/>
        <w:t xml:space="preserve">Среди доступных решений этого класса выделяются TabPFN </w:t>
      </w:r>
      <w:r>
        <w:fldChar w:fldCharType="begin"/>
      </w:r>
      <w:r>
        <w:instrText xml:space="preserve"> REF _Ref228776832 \r \h </w:instrText>
      </w:r>
      <w:r>
        <w:fldChar w:fldCharType="separate"/>
      </w:r>
      <w:r w:rsidR="001740DD">
        <w:t>[1]</w:t>
      </w:r>
      <w:r>
        <w:fldChar w:fldCharType="end"/>
      </w:r>
      <w:r>
        <w:fldChar w:fldCharType="begin"/>
      </w:r>
      <w:r>
        <w:instrText xml:space="preserve"> REF _Ref228776837 \r \h </w:instrText>
      </w:r>
      <w:r>
        <w:fldChar w:fldCharType="separate"/>
      </w:r>
      <w:r w:rsidR="001740DD">
        <w:t>[2]</w:t>
      </w:r>
      <w:r>
        <w:fldChar w:fldCharType="end"/>
      </w:r>
      <w:r>
        <w:t xml:space="preserve"> и TabDPT </w:t>
      </w:r>
      <w:r>
        <w:fldChar w:fldCharType="begin"/>
      </w:r>
      <w:r>
        <w:instrText xml:space="preserve"> REF _Ref228776820 \r \h </w:instrText>
      </w:r>
      <w:r>
        <w:fldChar w:fldCharType="separate"/>
      </w:r>
      <w:r w:rsidR="001740DD">
        <w:t>[4]</w:t>
      </w:r>
      <w:r>
        <w:fldChar w:fldCharType="end"/>
      </w:r>
      <w:r>
        <w:t xml:space="preserve">. Первый обучается целиком на синтетически сгенерированных наборах данных и строит прогноз за один прямой проход, не меняя своих весов при работе с реальными данными. TabDPT сочетает обучение в контексте с самообучением на реальных данных. </w:t>
      </w:r>
    </w:p>
    <w:p w:rsidR="00184B4D" w:rsidRDefault="005B7714" w:rsidP="00603D1D">
      <w:pPr>
        <w:pStyle w:val="a5"/>
      </w:pPr>
      <w:r>
        <w:t>Цель настоящей работы: систематически сравнить трансформерные и классические методы при различных объёмах обучающей выборки и оценить практические границы применимости трансформеров.</w:t>
      </w:r>
    </w:p>
    <w:p w:rsidR="00184B4D" w:rsidRDefault="00603D1D">
      <w:pPr>
        <w:pStyle w:val="1"/>
      </w:pPr>
      <w:r>
        <w:t>Обзор литературы</w:t>
      </w:r>
    </w:p>
    <w:p w:rsidR="00184B4D" w:rsidRDefault="005B7714" w:rsidP="00603D1D">
      <w:pPr>
        <w:pStyle w:val="a5"/>
      </w:pPr>
      <w:r>
        <w:t xml:space="preserve">Вопрос о конкурентоспособности нейронных сетей с деревьями решений на табличных данных активно обсуждается в литературе. Сравнительное исследование </w:t>
      </w:r>
      <w:r>
        <w:fldChar w:fldCharType="begin"/>
      </w:r>
      <w:r>
        <w:instrText xml:space="preserve"> REF _Ref228776805 \r \h </w:instrText>
      </w:r>
      <w:r>
        <w:fldChar w:fldCharType="separate"/>
      </w:r>
      <w:r w:rsidR="001740DD">
        <w:t>[5]</w:t>
      </w:r>
      <w:r>
        <w:fldChar w:fldCharType="end"/>
      </w:r>
      <w:r w:rsidR="00615BB4">
        <w:t xml:space="preserve"> </w:t>
      </w:r>
      <w:r>
        <w:t xml:space="preserve">показывает, что при корректной настройке гиперпараметров различия между XGBoost, CatBoost и LightGBM минимальны, а общее преимущество бустинга над нейронными архитектурами сохраняется на широком наборе датасетов. Обзор </w:t>
      </w:r>
      <w:r w:rsidR="001530BA">
        <w:rPr>
          <w:lang w:val="en-US"/>
        </w:rPr>
        <w:t>[7]</w:t>
      </w:r>
      <w:r>
        <w:t xml:space="preserve"> охватывает десятки архитектур глубокого обучения и заключает, что ни одна из них не обеспечивает стабильного преимущества над бустингом в гетерогенных условиях.</w:t>
      </w:r>
    </w:p>
    <w:p w:rsidR="00184B4D" w:rsidRDefault="005B7714" w:rsidP="00603D1D">
      <w:pPr>
        <w:pStyle w:val="a5"/>
      </w:pPr>
      <w:r>
        <w:t xml:space="preserve">Принципиальный сдвиг наметился с появлением подхода Prior-data Fitted Networks </w:t>
      </w:r>
      <w:r>
        <w:fldChar w:fldCharType="begin"/>
      </w:r>
      <w:r>
        <w:instrText xml:space="preserve"> REF _Ref228776832 \r \h </w:instrText>
      </w:r>
      <w:r>
        <w:fldChar w:fldCharType="separate"/>
      </w:r>
      <w:r w:rsidR="001740DD">
        <w:t>[1]</w:t>
      </w:r>
      <w:r>
        <w:fldChar w:fldCharType="end"/>
      </w:r>
      <w:r>
        <w:t xml:space="preserve">: трансформер предобучается не на конкретном датасете, а на априорном распределении над множеством датасетов. TabPFN-2 </w:t>
      </w:r>
      <w:r>
        <w:fldChar w:fldCharType="begin"/>
      </w:r>
      <w:r>
        <w:instrText xml:space="preserve"> REF _Ref228776837 \r \h </w:instrText>
      </w:r>
      <w:r>
        <w:fldChar w:fldCharType="separate"/>
      </w:r>
      <w:r w:rsidR="001740DD">
        <w:t>[2]</w:t>
      </w:r>
      <w:r>
        <w:fldChar w:fldCharType="end"/>
      </w:r>
      <w:r>
        <w:t xml:space="preserve">, предобученный на 130 миллионах синтетических датасетов, впервые показал конкурентные с настроенными ансамблями результаты в задачах с ограниченным числом примеров. TabICL </w:t>
      </w:r>
      <w:r>
        <w:fldChar w:fldCharType="begin"/>
      </w:r>
      <w:r>
        <w:instrText xml:space="preserve"> REF _Ref228776895 \r \h </w:instrText>
      </w:r>
      <w:r>
        <w:fldChar w:fldCharType="separate"/>
      </w:r>
      <w:r w:rsidR="001740DD">
        <w:t>[3]</w:t>
      </w:r>
      <w:r>
        <w:fldChar w:fldCharType="end"/>
      </w:r>
      <w:r>
        <w:t xml:space="preserve"> масштабирует этот подход до 500 тысяч строк за счёт двухэтапной архитектуры внимания. TabDPT </w:t>
      </w:r>
      <w:r>
        <w:fldChar w:fldCharType="begin"/>
      </w:r>
      <w:r>
        <w:instrText xml:space="preserve"> REF _Ref228776820 \r \h </w:instrText>
      </w:r>
      <w:r>
        <w:fldChar w:fldCharType="separate"/>
      </w:r>
      <w:r w:rsidR="001740DD">
        <w:t>[4]</w:t>
      </w:r>
      <w:r>
        <w:fldChar w:fldCharType="end"/>
      </w:r>
      <w:r>
        <w:t xml:space="preserve"> предобучается на реальных данных и демонстрирует высокое качество без дополнительной настройки. Проблема дисбаланса классов, актуальная для медицинских и страховых данных, рассматривается в работе</w:t>
      </w:r>
      <w:r w:rsidR="00615BB4">
        <w:t xml:space="preserve"> </w:t>
      </w:r>
      <w:r>
        <w:fldChar w:fldCharType="begin"/>
      </w:r>
      <w:r>
        <w:instrText xml:space="preserve"> REF _Ref228776907 \r \h </w:instrText>
      </w:r>
      <w:r>
        <w:fldChar w:fldCharType="separate"/>
      </w:r>
      <w:r w:rsidR="001740DD">
        <w:t>[6]</w:t>
      </w:r>
      <w:r>
        <w:fldChar w:fldCharType="end"/>
      </w:r>
      <w:r>
        <w:t xml:space="preserve">, где показано преимущество PR-AUC как метрики по сравнению с ROC-AUC при малой доле положительного класса. </w:t>
      </w:r>
    </w:p>
    <w:p w:rsidR="00184B4D" w:rsidRDefault="00603D1D">
      <w:pPr>
        <w:pStyle w:val="1"/>
        <w:ind w:firstLine="215"/>
        <w:rPr>
          <w:lang w:val="en-US"/>
        </w:rPr>
      </w:pPr>
      <w:r>
        <w:t>Данные и методология</w:t>
      </w:r>
    </w:p>
    <w:p w:rsidR="00184B4D" w:rsidRDefault="005B7714" w:rsidP="00603D1D">
      <w:pPr>
        <w:pStyle w:val="a5"/>
      </w:pPr>
      <w:r>
        <w:t xml:space="preserve">В экспериментах использовался набор CDC Diabetes Health Indicators, сформированный на основе </w:t>
      </w:r>
      <w:r>
        <w:lastRenderedPageBreak/>
        <w:t xml:space="preserve">телефонного опроса BRFSS </w:t>
      </w:r>
      <w:r w:rsidR="001530BA">
        <w:rPr>
          <w:lang w:val="en-US"/>
        </w:rPr>
        <w:t>[8].</w:t>
      </w:r>
      <w:bookmarkStart w:id="0" w:name="_GoBack"/>
      <w:bookmarkEnd w:id="0"/>
      <w:r>
        <w:t xml:space="preserve"> Набор содержит 253 680 наблюдений и 21 числовой признак. Задача: предсказать наличие сахарного диабета (бинарная классификация). Доля положительного класса составляет 13,9%, что соответствует выраженному дисбалансу. Случайный классификатор в этих условиях даёт PR-AUC около 0,139, что служит нижней границей при интерпретации результатов.</w:t>
      </w:r>
    </w:p>
    <w:p w:rsidR="00184B4D" w:rsidRDefault="005B7714" w:rsidP="00603D1D">
      <w:pPr>
        <w:pStyle w:val="a5"/>
      </w:pPr>
      <w:r>
        <w:t>Из исходного набора методом стратифицированной выборки формировались подмножества четырёх размеров: n = 1 000, 10 000, 50 000 и 100 000 наблюдений. В каждом подмножестве данные разбивались на обучающую (70%) и тестовую (30%) части. Из обучающей части дополнительно выделялась калибровочная выборка (20%) для подбора порога классификации по критерию максимального F1 без утечки информации из тестового набора. Дубликаты (9,5% записей) сохранялись, поскольку они отражают реальное распределение опросных данных.</w:t>
      </w:r>
    </w:p>
    <w:p w:rsidR="00184B4D" w:rsidRDefault="005B7714" w:rsidP="00603D1D">
      <w:pPr>
        <w:pStyle w:val="a5"/>
      </w:pPr>
      <w:r>
        <w:t xml:space="preserve">Сравнивались три группы моделей. Первая группа (базовые, без настройки): LogisticRegression, CatBoost, XGBoost, LightGBM, HistGradBoost, RandomForest, SVC. Вторая группа (настроенные, Optuna, 30 испытаний, 600 с на модель): CatBoost, XGBoost, LightGBM, RandomForest, SVC. Третья группа (трансформеры): TabPFN v2.5 </w:t>
      </w:r>
      <w:r>
        <w:fldChar w:fldCharType="begin"/>
      </w:r>
      <w:r>
        <w:instrText xml:space="preserve"> REF _Ref228776837 \r \h </w:instrText>
      </w:r>
      <w:r w:rsidR="00603D1D">
        <w:instrText xml:space="preserve"> \* MERGEFORMAT </w:instrText>
      </w:r>
      <w:r>
        <w:fldChar w:fldCharType="separate"/>
      </w:r>
      <w:r w:rsidR="001740DD">
        <w:t>[2]</w:t>
      </w:r>
      <w:r>
        <w:fldChar w:fldCharType="end"/>
      </w:r>
      <w:r>
        <w:t xml:space="preserve"> в режиме Post-Hoc Ensembling и TabDPT </w:t>
      </w:r>
      <w:r>
        <w:fldChar w:fldCharType="begin"/>
      </w:r>
      <w:r>
        <w:instrText xml:space="preserve"> REF _Ref228776820 \r \h </w:instrText>
      </w:r>
      <w:r w:rsidR="00603D1D">
        <w:instrText xml:space="preserve"> \* MERGEFORMAT </w:instrText>
      </w:r>
      <w:r>
        <w:fldChar w:fldCharType="separate"/>
      </w:r>
      <w:r w:rsidR="001740DD">
        <w:t>[4]</w:t>
      </w:r>
      <w:r>
        <w:fldChar w:fldCharType="end"/>
      </w:r>
      <w:r>
        <w:t xml:space="preserve"> в режиме Context Ensembling.</w:t>
      </w:r>
    </w:p>
    <w:p w:rsidR="00184B4D" w:rsidRDefault="005B7714" w:rsidP="00603D1D">
      <w:pPr>
        <w:pStyle w:val="a5"/>
      </w:pPr>
      <w:r>
        <w:t>Метод опорных векторов (SVC) включался в эксперименты только при n не более 10 000 по причине неудовлетворительной вычислительной сложности. Алгоритм обучения SVC в стандартной реализации scikit-learn основан на решении квадратичной задачи памяти и O(n^2)–O(n^3) по времени в зависимости от ядра. Это делает SVC ресурсозатратным для больших выборок без специализированных аппроксимаций, которые выходят за рамки стандартного сравнения. Поэтому при n = 50 000 и n = 100 000 в таблице результатов для SVC указано «н/п» (не применялось).</w:t>
      </w:r>
    </w:p>
    <w:p w:rsidR="00184B4D" w:rsidRPr="00615BB4" w:rsidRDefault="005B7714">
      <w:pPr>
        <w:spacing w:after="120" w:line="228" w:lineRule="auto"/>
        <w:ind w:firstLine="426"/>
        <w:jc w:val="both"/>
      </w:pPr>
      <w:r>
        <w:t>Для TabPFN при n больше 8 000 применялось деление на подвыборки по 8 000 строк с усреднением прогнозов (4 фрагмента при n = 50 000, 7 фрагментов при n = 100 000). Для TabDPT параметры контекста подбирались под ограничения GPU (NVIDIA RTX 3070, 8,6 ГБ): от 1 024 до 2 048 строк на прогон, от 2 до 4 прогонов в зависимости от n. Для классических моделей выполнялась 5-кратная кросс-валидация (random_state = 42). Для трансформеров кросс-валидация не проводилась ввиду высоких временных затрат, что делает прямое сравнение частично асимметричным. Основная метрика: PR-AUC. Дополнительные: ROC-AUC, F1, MCC, Brier score.</w:t>
      </w:r>
    </w:p>
    <w:p w:rsidR="00184B4D" w:rsidRDefault="00603D1D">
      <w:pPr>
        <w:pStyle w:val="1"/>
        <w:ind w:firstLine="215"/>
      </w:pPr>
      <w:r>
        <w:t>Результаты</w:t>
      </w:r>
    </w:p>
    <w:p w:rsidR="00184B4D" w:rsidRDefault="005B7714">
      <w:pPr>
        <w:spacing w:after="120" w:line="228" w:lineRule="auto"/>
        <w:ind w:firstLine="360"/>
        <w:jc w:val="both"/>
      </w:pPr>
      <w:r>
        <w:t>В табл</w:t>
      </w:r>
      <w:r w:rsidR="001740DD">
        <w:t>.</w:t>
      </w:r>
      <w:r>
        <w:t xml:space="preserve"> 1 приведены значения PR-AUC на тестовой выборке. Звёздочкой отмечены настроенные версии алгоритмов; «н/п» означает, что модель не применялась при данном n по причинам вычислительной сложности. Нижняя граница PR-AUC для случайного классификатора на данном наборе составляет 0,139.</w:t>
      </w:r>
    </w:p>
    <w:p w:rsidR="00184B4D" w:rsidRDefault="001740DD" w:rsidP="001740DD">
      <w:pPr>
        <w:pStyle w:val="a3"/>
        <w:rPr>
          <w:lang w:val="en-US"/>
        </w:rPr>
      </w:pPr>
      <w:r>
        <w:rPr>
          <w:lang w:val="en-US"/>
        </w:rPr>
        <w:br w:type="column"/>
      </w:r>
      <w:r w:rsidR="005B7714">
        <w:rPr>
          <w:lang w:val="en-US"/>
        </w:rPr>
        <w:lastRenderedPageBreak/>
        <w:t xml:space="preserve">PR-AUC </w:t>
      </w:r>
      <w:r w:rsidR="00615BB4">
        <w:t>НА ТЕСТОВОЙ ВЫБОРКЕ</w:t>
      </w:r>
    </w:p>
    <w:tbl>
      <w:tblPr>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480"/>
        <w:gridCol w:w="848"/>
        <w:gridCol w:w="848"/>
        <w:gridCol w:w="848"/>
        <w:gridCol w:w="852"/>
      </w:tblGrid>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Модель</w:t>
            </w:r>
          </w:p>
        </w:tc>
        <w:tc>
          <w:tcPr>
            <w:tcW w:w="848"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1k</w:t>
            </w:r>
          </w:p>
        </w:tc>
        <w:tc>
          <w:tcPr>
            <w:tcW w:w="848"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10k</w:t>
            </w:r>
          </w:p>
        </w:tc>
        <w:tc>
          <w:tcPr>
            <w:tcW w:w="848"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50k</w:t>
            </w:r>
          </w:p>
        </w:tc>
        <w:tc>
          <w:tcPr>
            <w:tcW w:w="852"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100k</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LogReg</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0.488</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0.430</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0.401</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0.401</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CatBoost</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0.414</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0.411</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0.416</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0.413</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XGBoost*</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0.403</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0.404</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0.424</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0.430</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LightGBM*</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0.315</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0.363</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0.412</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0.428</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SVC* (n&lt;=10k)</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0.494</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0.448</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н/п</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н/п</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TabPFN</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0.462</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0.428</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0.432</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0.432</w:t>
            </w:r>
          </w:p>
        </w:tc>
      </w:tr>
      <w:tr w:rsidR="00184B4D" w:rsidTr="001740DD">
        <w:trPr>
          <w:trHeight w:val="20"/>
          <w:jc w:val="center"/>
        </w:trPr>
        <w:tc>
          <w:tcPr>
            <w:tcW w:w="14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TabDPT</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0.491</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0.425</w:t>
            </w:r>
          </w:p>
        </w:tc>
        <w:tc>
          <w:tcPr>
            <w:tcW w:w="8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0.417</w:t>
            </w:r>
          </w:p>
        </w:tc>
        <w:tc>
          <w:tcPr>
            <w:tcW w:w="8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0.422</w:t>
            </w:r>
          </w:p>
        </w:tc>
      </w:tr>
    </w:tbl>
    <w:p w:rsidR="00603D1D" w:rsidRDefault="00603D1D" w:rsidP="00603D1D">
      <w:pPr>
        <w:pStyle w:val="a5"/>
      </w:pPr>
    </w:p>
    <w:p w:rsidR="00184B4D" w:rsidRDefault="005B7714" w:rsidP="00603D1D">
      <w:pPr>
        <w:pStyle w:val="a5"/>
      </w:pPr>
      <w:r>
        <w:t>При n = 1 000 все модели показали близкие результаты. Наибольший PR-AUC у SVC tuned (0,494), следом расположились TabDPT (0,491) и LogisticRegression (0,488). TabPFN достиг значения 0,462. Необходимо учитывать, что при 300 тестовых примерах точечные оценки статистически нестабильны и интерпретировать порядок моделей как устойчивый ранг без доверительных интервалов не следует. Высокий результат LogisticRegression свидетельствует о выраженной доле линейных зависимостей в данных.</w:t>
      </w:r>
    </w:p>
    <w:p w:rsidR="00184B4D" w:rsidRDefault="005B7714" w:rsidP="00603D1D">
      <w:pPr>
        <w:pStyle w:val="a5"/>
      </w:pPr>
      <w:r>
        <w:t>С ростом n до 10 000 разрыв между группами сократился. SVC tuned показал наивысший PR-AUC (0,448), трансформеры вышли на уровень базовых бустинговых реализаций. Примечательно, что при n = 10 000 настроенный SVC всё ещё лидирует, однако его преимущество перед трансформерами уже невелико: TabPFN достиг 0,428, TabDPT – 0,425.</w:t>
      </w:r>
    </w:p>
    <w:p w:rsidR="00184B4D" w:rsidRDefault="005B7714" w:rsidP="00603D1D">
      <w:pPr>
        <w:pStyle w:val="a5"/>
      </w:pPr>
      <w:r>
        <w:t>При n = 50 000 и n = 100 000 TabPFN показал наивысший PR-AUC в группе (0,432), немного превысив XGBoost tuned (0,424 и 0,430 соответственно). Разрыв в 0,002–0,008 не подкреплён повторными прогонами и тестами значимости, поэтому его следует трактовать как сопоставимый уровень качества, а не как доказанное превосходство. На рис</w:t>
      </w:r>
      <w:r w:rsidR="00603D1D">
        <w:t>.</w:t>
      </w:r>
      <w:r>
        <w:t xml:space="preserve"> 1 показана динамика лучшего PR-AUC в каждой группе при изменении объёма выборки.</w:t>
      </w:r>
    </w:p>
    <w:bookmarkStart w:id="1" w:name="_Hlk228798324"/>
    <w:p w:rsidR="00184B4D" w:rsidRDefault="005B7714">
      <w:pPr>
        <w:keepNext/>
        <w:spacing w:after="120" w:line="120" w:lineRule="auto"/>
      </w:pPr>
      <w:r>
        <w:rPr>
          <w:noProof/>
          <w:lang w:eastAsia="ru-RU"/>
        </w:rPr>
        <mc:AlternateContent>
          <mc:Choice Requires="wpg">
            <w:drawing>
              <wp:inline distT="0" distB="0" distL="0" distR="0" wp14:anchorId="36F93230" wp14:editId="11072A57">
                <wp:extent cx="3095282" cy="1570863"/>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95282" cy="1570863"/>
                        </a:xfrm>
                        <a:prstGeom prst="rect">
                          <a:avLst/>
                        </a:prstGeom>
                        <a:noFill/>
                        <a:ln>
                          <a:noFill/>
                        </a:ln>
                      </pic:spPr>
                    </pic:pi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43.72pt;height:123.69pt;mso-wrap-distance-left:0.00pt;mso-wrap-distance-top:0.00pt;mso-wrap-distance-right:0.00pt;mso-wrap-distance-bottom:0.00pt;" stroked="f">
                <v:path textboxrect="0,0,0,0"/>
                <v:imagedata r:id="rId14" o:title=""/>
              </v:shape>
            </w:pict>
          </mc:Fallback>
        </mc:AlternateContent>
      </w:r>
      <w:bookmarkEnd w:id="1"/>
    </w:p>
    <w:p w:rsidR="00184B4D" w:rsidRDefault="005B7714" w:rsidP="001740DD">
      <w:pPr>
        <w:pStyle w:val="a1"/>
      </w:pPr>
      <w:r>
        <w:t>PR-AUC лучших моделей по группам</w:t>
      </w:r>
    </w:p>
    <w:p w:rsidR="00184B4D" w:rsidRDefault="005B7714" w:rsidP="001740DD">
      <w:pPr>
        <w:pStyle w:val="a5"/>
      </w:pPr>
      <w:r>
        <w:t>Кривая трансформеров при n = 50 000 и n = 100 000 стабилизируется и незначительно превышает кривую настроенных ансамблей. Без настройки гиперпараметров трансформеры устойчиво опережают базовые классические модели при больших выборках.</w:t>
      </w:r>
    </w:p>
    <w:p w:rsidR="00184B4D" w:rsidRDefault="005B7714" w:rsidP="001740DD">
      <w:pPr>
        <w:pStyle w:val="a5"/>
        <w:rPr>
          <w:lang w:val="en-US"/>
        </w:rPr>
      </w:pPr>
      <w:r>
        <w:t>В табл</w:t>
      </w:r>
      <w:r w:rsidR="001740DD">
        <w:t>.</w:t>
      </w:r>
      <w:r>
        <w:t xml:space="preserve"> 2 приведены значения Brier score и MCC для пяти ключевых моделей при n = 100 000. Меньший Brier score соответствует лучшей калибровке вероятностей.</w:t>
      </w:r>
    </w:p>
    <w:p w:rsidR="00184B4D" w:rsidRDefault="001740DD" w:rsidP="001740DD">
      <w:pPr>
        <w:pStyle w:val="a3"/>
        <w:rPr>
          <w:lang w:val="en-US"/>
        </w:rPr>
      </w:pPr>
      <w:r>
        <w:rPr>
          <w:lang w:val="en-US"/>
        </w:rPr>
        <w:br w:type="column"/>
      </w:r>
      <w:r w:rsidR="005B7714" w:rsidRPr="00615BB4">
        <w:rPr>
          <w:lang w:val="en-US"/>
        </w:rPr>
        <w:lastRenderedPageBreak/>
        <w:t>Brier</w:t>
      </w:r>
      <w:r w:rsidR="005B7714">
        <w:rPr>
          <w:lang w:val="en-US"/>
        </w:rPr>
        <w:t xml:space="preserve"> score </w:t>
      </w:r>
      <w:r w:rsidR="005B7714">
        <w:t>и</w:t>
      </w:r>
      <w:r w:rsidR="005B7714">
        <w:rPr>
          <w:lang w:val="en-US"/>
        </w:rPr>
        <w:t xml:space="preserve"> MCC </w:t>
      </w:r>
      <w:r w:rsidR="005B7714">
        <w:t>при</w:t>
      </w:r>
      <w:r w:rsidR="005B7714">
        <w:rPr>
          <w:lang w:val="en-US"/>
        </w:rPr>
        <w:t xml:space="preserve"> n = 100 000</w:t>
      </w:r>
    </w:p>
    <w:tbl>
      <w:tblPr>
        <w:tblW w:w="4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200"/>
        <w:gridCol w:w="1338"/>
        <w:gridCol w:w="1338"/>
      </w:tblGrid>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Модель</w:t>
            </w:r>
          </w:p>
        </w:tc>
        <w:tc>
          <w:tcPr>
            <w:tcW w:w="1338"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Brier score</w:t>
            </w:r>
          </w:p>
        </w:tc>
        <w:tc>
          <w:tcPr>
            <w:tcW w:w="1338" w:type="dxa"/>
            <w:tcBorders>
              <w:top w:val="single" w:sz="4" w:space="0" w:color="000000"/>
              <w:left w:val="single" w:sz="4" w:space="0" w:color="000000"/>
              <w:bottom w:val="single" w:sz="4" w:space="0" w:color="000000"/>
              <w:right w:val="single" w:sz="4" w:space="0" w:color="000000"/>
            </w:tcBorders>
            <w:shd w:val="clear" w:color="auto" w:fill="E8E8E8"/>
            <w:tcMar>
              <w:top w:w="28" w:type="dxa"/>
              <w:left w:w="28" w:type="dxa"/>
              <w:bottom w:w="28" w:type="dxa"/>
              <w:right w:w="28" w:type="dxa"/>
            </w:tcMar>
            <w:vAlign w:val="center"/>
          </w:tcPr>
          <w:p w:rsidR="00184B4D" w:rsidRDefault="005B7714">
            <w:pPr>
              <w:pStyle w:val="aff2"/>
            </w:pPr>
            <w:r>
              <w:t>MCC</w:t>
            </w:r>
          </w:p>
        </w:tc>
      </w:tr>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TabPFN</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0,100</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0,362</w:t>
            </w:r>
          </w:p>
        </w:tc>
      </w:tr>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TabDPT</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0,100</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0,354</w:t>
            </w:r>
          </w:p>
        </w:tc>
      </w:tr>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XGBoost tuned</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0,099</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0,359</w:t>
            </w:r>
          </w:p>
        </w:tc>
      </w:tr>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CatBoost tuned</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0,099</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0,359</w:t>
            </w:r>
          </w:p>
        </w:tc>
      </w:tr>
      <w:tr w:rsidR="00184B4D" w:rsidTr="001740DD">
        <w:trPr>
          <w:jc w:val="center"/>
        </w:trPr>
        <w:tc>
          <w:tcPr>
            <w:tcW w:w="220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LogisticRegression</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0,130</w:t>
            </w:r>
          </w:p>
        </w:tc>
        <w:tc>
          <w:tcPr>
            <w:tcW w:w="13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84B4D" w:rsidRDefault="005B7714">
            <w:pPr>
              <w:pStyle w:val="aff7"/>
            </w:pPr>
            <w:r>
              <w:t>0,351</w:t>
            </w:r>
          </w:p>
        </w:tc>
      </w:tr>
    </w:tbl>
    <w:p w:rsidR="00184B4D" w:rsidRDefault="00184B4D" w:rsidP="001740DD"/>
    <w:p w:rsidR="00184B4D" w:rsidRDefault="005B7714" w:rsidP="001740DD">
      <w:pPr>
        <w:pStyle w:val="a5"/>
      </w:pPr>
      <w:r>
        <w:t>Трансформеры и настроенные бустинги показали практически одинаковый Brier score (0,099–0,100). LogisticRegression заметно уступает по данной метрике (0,130), что указывает на недостаточную откалиброванность её вероятностных прогнозов. По MCC трансформеры сопоставимы с настроенным XGBoost.</w:t>
      </w:r>
    </w:p>
    <w:p w:rsidR="00184B4D" w:rsidRDefault="005B7714" w:rsidP="001740DD">
      <w:pPr>
        <w:pStyle w:val="a5"/>
      </w:pPr>
      <w:r>
        <w:t>На рис</w:t>
      </w:r>
      <w:r w:rsidR="001740DD">
        <w:t>.</w:t>
      </w:r>
      <w:r>
        <w:t xml:space="preserve"> 2 показано сравнение шести метрик при n = 100 000 по всем группам.</w:t>
      </w:r>
    </w:p>
    <w:bookmarkStart w:id="2" w:name="_Hlk228798312"/>
    <w:p w:rsidR="00184B4D" w:rsidRDefault="005B7714">
      <w:pPr>
        <w:keepNext/>
        <w:spacing w:after="120"/>
      </w:pPr>
      <w:r>
        <w:rPr>
          <w:noProof/>
          <w:lang w:eastAsia="ru-RU"/>
        </w:rPr>
        <mc:AlternateContent>
          <mc:Choice Requires="wpg">
            <w:drawing>
              <wp:inline distT="0" distB="0" distL="0" distR="0" wp14:anchorId="099563C1" wp14:editId="4320AA85">
                <wp:extent cx="3088069" cy="3066339"/>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pic:blipFill>
                      <pic:spPr bwMode="auto">
                        <a:xfrm>
                          <a:off x="0" y="0"/>
                          <a:ext cx="3088069" cy="3066339"/>
                        </a:xfrm>
                        <a:prstGeom prst="rect">
                          <a:avLst/>
                        </a:prstGeom>
                        <a:noFill/>
                        <a:ln>
                          <a:noFill/>
                        </a:ln>
                      </pic:spPr>
                    </pic:pi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43.16pt;height:241.44pt;mso-wrap-distance-left:0.00pt;mso-wrap-distance-top:0.00pt;mso-wrap-distance-right:0.00pt;mso-wrap-distance-bottom:0.00pt;" stroked="f">
                <v:path textboxrect="0,0,0,0"/>
                <v:imagedata r:id="rId16" o:title=""/>
              </v:shape>
            </w:pict>
          </mc:Fallback>
        </mc:AlternateContent>
      </w:r>
      <w:bookmarkEnd w:id="2"/>
    </w:p>
    <w:p w:rsidR="00184B4D" w:rsidRDefault="005B7714">
      <w:pPr>
        <w:pStyle w:val="a1"/>
        <w:ind w:left="357" w:hanging="357"/>
      </w:pPr>
      <w:r>
        <w:t>Сравнение метрик при n = 100 000</w:t>
      </w:r>
    </w:p>
    <w:p w:rsidR="00184B4D" w:rsidRDefault="005B7714" w:rsidP="001740DD">
      <w:pPr>
        <w:pStyle w:val="a5"/>
      </w:pPr>
      <w:r>
        <w:t>Время обучения трансформеров при n = 1000 составляет около 5–25 секунд для TabPFN и 1–5 секунд для TabDPT. При n = 10 000 оно достигает 27 и 5 секунд соответственно. Время инференса TabPFN при n = 100 000 составляет около 2,3 часа, TabDPT — около 6 часов. Настроенный XGBoost при том же объёме формирует прогноз менее чем за одну секунду. В производственных системах с требованиями к задержке это принципиальное различие.</w:t>
      </w:r>
    </w:p>
    <w:p w:rsidR="00184B4D" w:rsidRDefault="00603D1D">
      <w:pPr>
        <w:pStyle w:val="1"/>
        <w:ind w:firstLine="215"/>
        <w:rPr>
          <w:lang w:val="en-US"/>
        </w:rPr>
      </w:pPr>
      <w:r>
        <w:t>Обсуждение</w:t>
      </w:r>
    </w:p>
    <w:p w:rsidR="00184B4D" w:rsidRDefault="005B7714" w:rsidP="001740DD">
      <w:pPr>
        <w:pStyle w:val="a5"/>
      </w:pPr>
      <w:r>
        <w:t>Полученные результаты следует рассматривать с учётом нескольких ограничений. Эксперименты выполнены на одном наборе данных, который имеет достаточно конкретные свойства: числовые признаки, опросный характер данных, бинарная постановка задачи и выраженный дисбаланс классов. Поэтому переносить сделанные выводы на регрессионные задачи, многоклассовую классификацию или другие предметные области без дополнительной проверки преждевременно. Стоит также учитывать, что сравнение трансформеров с классическими моделями по точечным значениям PR-</w:t>
      </w:r>
      <w:r>
        <w:lastRenderedPageBreak/>
        <w:t>AUC нельзя назвать полностью равноправным. Классические алгоритмы проходили через процедуры настройки гиперпараметров и кросс-валидацию, тогда как для трансформеров кросс-валидация не проводилась из-за чрезмерно высоких вычислительных затрат.</w:t>
      </w:r>
    </w:p>
    <w:p w:rsidR="00184B4D" w:rsidRDefault="005B7714" w:rsidP="001740DD">
      <w:pPr>
        <w:pStyle w:val="a5"/>
      </w:pPr>
      <w:r>
        <w:t xml:space="preserve">При этом в результатах прослеживается закономерность, которая имеет практическое значение. Трансформеры выходят на конкурентный уровень качества без какого-либо подбора параметров. Это особенно актуально тогда, когда ресурс на </w:t>
      </w:r>
      <w:r w:rsidR="006D7FF1">
        <w:t>оптимизацию моделей</w:t>
      </w:r>
      <w:r>
        <w:t xml:space="preserve"> ограничен или нужно быстро получить рабочую базовую модель. На малых выборках, при n не более 10 000, TabDPT и TabPFN представляют собой вполне разумную отправную точку. По большинству метрик они держатся на уровне базовых бустинговых реализаций и при этом не требуют от исследователя никакого ручного перебора параметров.</w:t>
      </w:r>
    </w:p>
    <w:p w:rsidR="00184B4D" w:rsidRDefault="005B7714" w:rsidP="001740DD">
      <w:pPr>
        <w:pStyle w:val="a5"/>
      </w:pPr>
      <w:r>
        <w:t>Отдельно стоит остановиться на качестве вероятностных оценок. Есть задачи, где на выходе модели нужна не просто метка, а числовая оценка риска: медицинский скрининг, ранняя диагностика, системы поддержки решений. В таких случаях калибровка становится самостоятельным критерием качества. При n = 100 000 оба трансформера показали Brier score на уровне настроенных бустинговых моделей. Базовая логистическая регрессия при этом заметно отстала. Из этого не следует, что трансформеры лучше во всех ситуациях, однако там, где важна точность вероятностного прогноза, они оказываются не просто альтернативой, а действительно подходящим выбором.</w:t>
      </w:r>
    </w:p>
    <w:p w:rsidR="00184B4D" w:rsidRDefault="00603D1D" w:rsidP="001740DD">
      <w:pPr>
        <w:pStyle w:val="1"/>
      </w:pPr>
      <w:r w:rsidRPr="001740DD">
        <w:t>Заключение</w:t>
      </w:r>
    </w:p>
    <w:p w:rsidR="00184B4D" w:rsidRDefault="005B7714" w:rsidP="001740DD">
      <w:pPr>
        <w:pStyle w:val="a5"/>
      </w:pPr>
      <w:r>
        <w:t>Проведённое сравнение показало, что табличные трансформеры TabPFN и TabDPT способны достигать качества, сопоставимого с настроенными ансамблевыми методами, по основным метрикам: PR-AUC, MCC и Brier score. Это наблюдалось на всех исследованных объёмах обучающей выборки. Важным практическим преимуществом трансформеров является отсутствие необходимости в подборе гиперпараметров: в отличие от бустинговых моделей, они позволяют получить конкурентный результат без дополнительного тюнинга. Для прикладных задач это может быть существенным фактором, особенно если вычислительные и временные ресурсы на настройку ограничены.</w:t>
      </w:r>
    </w:p>
    <w:p w:rsidR="00184B4D" w:rsidRDefault="005B7714" w:rsidP="001740DD">
      <w:pPr>
        <w:pStyle w:val="a5"/>
      </w:pPr>
      <w:r>
        <w:t>На больших выборках, начиная с n = 50 000, TabPFN показал несколько более высокий PR-AUC, чем настроенный XGBoost. Тем не менее</w:t>
      </w:r>
      <w:r w:rsidR="001740DD">
        <w:t>,</w:t>
      </w:r>
      <w:r>
        <w:t xml:space="preserve"> интерпретировать этот результат нужно осторожно. Наблюдаемый разрыв невелик, повторные прогоны не проводились, статистические тесты не применялись. Поэтому говорить о доказанном превосходстве преждевременно. Точнее будет сказать, что трансформеры показали сопоставимый, а местами чуть более высокий результат.</w:t>
      </w:r>
    </w:p>
    <w:p w:rsidR="00184B4D" w:rsidRDefault="005B7714" w:rsidP="001740DD">
      <w:pPr>
        <w:pStyle w:val="a5"/>
      </w:pPr>
      <w:r>
        <w:t>Главным практическим ограничением трансформерных моделей остаётся время инференса. При n = 100 000 предсказание занимает часы, тогда как бустинговые модели справляются за доли секунды. Это существенно ограничивает их применимость в системах с большим объём данных, но где задержка ответа критична. Более подходящими для трансформеров являются задачи с небольшими и средними выборками, когда нет времени на длительную настройку моделей, но важна хорошая калибровка вероятностей.</w:t>
      </w:r>
    </w:p>
    <w:p w:rsidR="00184B4D" w:rsidRDefault="005B7714" w:rsidP="001740DD">
      <w:pPr>
        <w:pStyle w:val="a5"/>
      </w:pPr>
      <w:r>
        <w:lastRenderedPageBreak/>
        <w:t>В дальнейшем результаты стоит проверить на других наборах данных и в разных предметных областях. Также необходимо оценить, являются ли различия между моделями статистически значимыми. Отдельно следует изучить, можно ли улучшить качество табличных трансформеров за счёт дообучения на доменных данных. Кроме того, важно подробнее рассмотреть баланс между качеством прогноза, калибровкой вероятностей и скоростью работы модели, поскольку именно он определяет, насколько такие методы пригодны для практического использования.</w:t>
      </w:r>
    </w:p>
    <w:p w:rsidR="00184B4D" w:rsidRDefault="005B7714">
      <w:pPr>
        <w:pStyle w:val="5"/>
      </w:pPr>
      <w:r>
        <w:t xml:space="preserve">Список литературы </w:t>
      </w:r>
    </w:p>
    <w:p w:rsidR="00184B4D" w:rsidRDefault="005B7714">
      <w:pPr>
        <w:pStyle w:val="-"/>
        <w:rPr>
          <w:lang w:eastAsia="ru-RU"/>
        </w:rPr>
      </w:pPr>
      <w:bookmarkStart w:id="3" w:name="_Ref228776832"/>
      <w:r>
        <w:rPr>
          <w:lang w:val="en-US"/>
        </w:rPr>
        <w:t xml:space="preserve">Hollmann N., Müller S., Eggensperger K., Hutter F. TabPFN: A Transformer That Solves Small Tabular Classification Problems in a Second // Proc. </w:t>
      </w:r>
      <w:r>
        <w:t xml:space="preserve">ICLR. 2023. URL: </w:t>
      </w:r>
      <w:hyperlink r:id="rId17" w:tgtFrame="_new" w:history="1">
        <w:r>
          <w:t>https://openreview.net/forum?id=cp5PvcI6w8</w:t>
        </w:r>
      </w:hyperlink>
      <w:r>
        <w:t>_ (дата обращения: 14.04.2025).</w:t>
      </w:r>
      <w:bookmarkEnd w:id="3"/>
    </w:p>
    <w:p w:rsidR="00184B4D" w:rsidRDefault="005B7714">
      <w:pPr>
        <w:pStyle w:val="-"/>
        <w:rPr>
          <w:lang w:val="en-US"/>
        </w:rPr>
      </w:pPr>
      <w:bookmarkStart w:id="4" w:name="_Ref228776837"/>
      <w:r>
        <w:rPr>
          <w:lang w:val="en-US"/>
        </w:rPr>
        <w:t>Hollmann N., Müller S., Purucker L., Kri</w:t>
      </w:r>
      <w:r w:rsidR="001740DD">
        <w:rPr>
          <w:lang w:val="en-US"/>
        </w:rPr>
        <w:t>shnakumar A., Körfer M., Hoo S.B., Schirrmeister R.</w:t>
      </w:r>
      <w:r>
        <w:rPr>
          <w:lang w:val="en-US"/>
        </w:rPr>
        <w:t>T., Hutter F. Accurate Predictions on Small Data with a Tabular Foundation Model // Nature. 2025. Vol. 637, № 8045. P. 319–326. DOI: 10.1038/s41586-024-08328-6.</w:t>
      </w:r>
      <w:bookmarkEnd w:id="4"/>
    </w:p>
    <w:p w:rsidR="00184B4D" w:rsidRDefault="005B7714">
      <w:pPr>
        <w:pStyle w:val="-"/>
        <w:rPr>
          <w:lang w:val="en-US"/>
        </w:rPr>
      </w:pPr>
      <w:bookmarkStart w:id="5" w:name="_Ref228776895"/>
      <w:r>
        <w:rPr>
          <w:lang w:val="en-US"/>
        </w:rPr>
        <w:lastRenderedPageBreak/>
        <w:t xml:space="preserve">Qu J., Holzmüller D., Varoquaux G., Le Morvan M. TabICL: A Tabular Foundation Model for In-Context Learning on Large Data // arXiv. 2025. arXiv:2502.05564. URL: </w:t>
      </w:r>
      <w:hyperlink r:id="rId18" w:tgtFrame="_new" w:history="1">
        <w:r>
          <w:rPr>
            <w:lang w:val="en-US"/>
          </w:rPr>
          <w:t>https://arxiv.org/abs/2502.05564</w:t>
        </w:r>
      </w:hyperlink>
      <w:r>
        <w:rPr>
          <w:lang w:val="en-US"/>
        </w:rPr>
        <w:t xml:space="preserve"> (</w:t>
      </w:r>
      <w:r>
        <w:t>дата</w:t>
      </w:r>
      <w:r>
        <w:rPr>
          <w:lang w:val="en-US"/>
        </w:rPr>
        <w:t xml:space="preserve"> </w:t>
      </w:r>
      <w:r>
        <w:t>обращения</w:t>
      </w:r>
      <w:r>
        <w:rPr>
          <w:lang w:val="en-US"/>
        </w:rPr>
        <w:t xml:space="preserve">: </w:t>
      </w:r>
      <w:r>
        <w:t>16</w:t>
      </w:r>
      <w:r>
        <w:rPr>
          <w:lang w:val="en-US"/>
        </w:rPr>
        <w:t>.04.2025).</w:t>
      </w:r>
      <w:bookmarkEnd w:id="5"/>
    </w:p>
    <w:p w:rsidR="00184B4D" w:rsidRDefault="005B7714">
      <w:pPr>
        <w:pStyle w:val="-"/>
      </w:pPr>
      <w:bookmarkStart w:id="6" w:name="_Ref228776820"/>
      <w:r>
        <w:rPr>
          <w:lang w:val="en-US"/>
        </w:rPr>
        <w:t>Ma J., Thomas V., Hosseinzadeh R., Laba</w:t>
      </w:r>
      <w:r w:rsidR="001740DD">
        <w:rPr>
          <w:lang w:val="en-US"/>
        </w:rPr>
        <w:t>ch A., Kamkari H., Cresswell J.</w:t>
      </w:r>
      <w:r>
        <w:rPr>
          <w:lang w:val="en-US"/>
        </w:rPr>
        <w:t>C., Golestan K., Yu G., Volkovs M., Caterin</w:t>
      </w:r>
      <w:r w:rsidR="001740DD">
        <w:rPr>
          <w:lang w:val="en-US"/>
        </w:rPr>
        <w:t>i A.</w:t>
      </w:r>
      <w:r>
        <w:rPr>
          <w:lang w:val="en-US"/>
        </w:rPr>
        <w:t xml:space="preserve">L. TabDPT: Scaling Tabular Foundation Models on Real Data // arXiv. </w:t>
      </w:r>
      <w:r>
        <w:t xml:space="preserve">2024. arXiv:2410.18164. DOI: 10.48550/arXiv.2410.18164. URL: </w:t>
      </w:r>
      <w:hyperlink r:id="rId19" w:tgtFrame="_new" w:history="1">
        <w:r>
          <w:t>https://arxiv.org/abs/2410.18164</w:t>
        </w:r>
      </w:hyperlink>
      <w:r>
        <w:t xml:space="preserve"> (дата обращения: 16.04.2025).</w:t>
      </w:r>
      <w:bookmarkEnd w:id="6"/>
    </w:p>
    <w:p w:rsidR="00184B4D" w:rsidRDefault="001740DD">
      <w:pPr>
        <w:pStyle w:val="-"/>
      </w:pPr>
      <w:bookmarkStart w:id="7" w:name="_Ref228776805"/>
      <w:r>
        <w:t>Пономарев Д.</w:t>
      </w:r>
      <w:r w:rsidR="005B7714">
        <w:t xml:space="preserve">С. Сопоставление библиотек для создания моделей машинного обучения на основе методов градиентного бустинга // Совр. инновации, системы и </w:t>
      </w:r>
      <w:r>
        <w:t>технологии. 2025. Т. 5, № 2. С. </w:t>
      </w:r>
      <w:r w:rsidR="005B7714">
        <w:t>3001–3006. DOI: 10.47813/2782-2818-2025-5-2-3001-3006.</w:t>
      </w:r>
      <w:bookmarkEnd w:id="7"/>
    </w:p>
    <w:p w:rsidR="00184B4D" w:rsidRDefault="001740DD">
      <w:pPr>
        <w:pStyle w:val="-"/>
      </w:pPr>
      <w:bookmarkStart w:id="8" w:name="_Ref228776907"/>
      <w:r>
        <w:t>Константинов А.</w:t>
      </w:r>
      <w:r w:rsidR="005B7714">
        <w:t>Ф.,</w:t>
      </w:r>
      <w:r>
        <w:t xml:space="preserve"> Дьяконова Л.</w:t>
      </w:r>
      <w:r w:rsidR="005B7714">
        <w:t>П. Сравнительный анализ методов снижения дисбаланса классов при построении моделей машинного обучения в финансовом секторе // Изв. Каб.-Балк. науч. центра РАН. 2025. Т. 27, № 1. С. 143–151. DOI: 10.35330/1991-6639-2025-27-1-143-151.</w:t>
      </w:r>
      <w:bookmarkEnd w:id="8"/>
    </w:p>
    <w:p w:rsidR="00184B4D" w:rsidRDefault="005B7714">
      <w:pPr>
        <w:pStyle w:val="-"/>
        <w:rPr>
          <w:lang w:val="en-US"/>
        </w:rPr>
      </w:pPr>
      <w:r>
        <w:rPr>
          <w:lang w:val="en-US"/>
        </w:rPr>
        <w:t>Borisov V., Leemann T., Seßler K., Grabocka J., Nummert M., Keuper J., Kasneci G. Deep Neural Networks and Tabular Data: A Survey // IEEE Trans. Neural Netw. Learn. Syst. 2024. Vol. 35, № 6. P. 7499–7519. DOI: 10.1109/TNNLS.2022.3229161.</w:t>
      </w:r>
    </w:p>
    <w:p w:rsidR="00184B4D" w:rsidRDefault="005B7714">
      <w:pPr>
        <w:pStyle w:val="-"/>
      </w:pPr>
      <w:r>
        <w:rPr>
          <w:lang w:val="en-US"/>
        </w:rPr>
        <w:t xml:space="preserve">CDC Diabetes Health Indicators Dataset. </w:t>
      </w:r>
      <w:r>
        <w:t xml:space="preserve">Kaggle. URL: </w:t>
      </w:r>
      <w:hyperlink r:id="rId20" w:tgtFrame="_new" w:history="1">
        <w:r>
          <w:t>https://www.kaggle.com/datasets/alexteboul/diabetes-health-indicators-dataset</w:t>
        </w:r>
      </w:hyperlink>
      <w:r>
        <w:t xml:space="preserve"> (дата обращения: 14.04.2025).</w:t>
      </w:r>
    </w:p>
    <w:p w:rsidR="00603D1D" w:rsidRDefault="00603D1D" w:rsidP="00603D1D">
      <w:pPr>
        <w:pStyle w:val="5"/>
        <w:sectPr w:rsidR="00603D1D" w:rsidSect="00603D1D">
          <w:type w:val="continuous"/>
          <w:pgSz w:w="11906" w:h="16838" w:code="9"/>
          <w:pgMar w:top="907" w:right="907" w:bottom="1418" w:left="907" w:header="720" w:footer="720" w:gutter="0"/>
          <w:cols w:num="2" w:space="340"/>
          <w:docGrid w:linePitch="360"/>
        </w:sectPr>
      </w:pPr>
    </w:p>
    <w:p w:rsidR="00184B4D" w:rsidRDefault="00184B4D" w:rsidP="00603D1D">
      <w:pPr>
        <w:pStyle w:val="5"/>
      </w:pPr>
    </w:p>
    <w:sectPr w:rsidR="00184B4D" w:rsidSect="00603D1D">
      <w:type w:val="continuous"/>
      <w:pgSz w:w="11906" w:h="16838" w:code="9"/>
      <w:pgMar w:top="907" w:right="907" w:bottom="1418" w:left="907" w:header="720" w:footer="72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535" w:rsidRDefault="00B77535">
      <w:r>
        <w:separator/>
      </w:r>
    </w:p>
  </w:endnote>
  <w:endnote w:type="continuationSeparator" w:id="0">
    <w:p w:rsidR="00B77535" w:rsidRDefault="00B7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B4D" w:rsidRDefault="005B7714">
    <w:pPr>
      <w:pStyle w:val="af3"/>
    </w:pPr>
    <w:r>
      <w:fldChar w:fldCharType="begin"/>
    </w:r>
    <w:r>
      <w:instrText>PAGE   \* MERGEFORMAT</w:instrText>
    </w:r>
    <w:r>
      <w:fldChar w:fldCharType="separate"/>
    </w:r>
    <w:r w:rsidR="001530BA">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B4D" w:rsidRDefault="005B7714">
    <w:pPr>
      <w:pStyle w:val="af3"/>
    </w:pPr>
    <w:r>
      <w:fldChar w:fldCharType="begin"/>
    </w:r>
    <w:r>
      <w:instrText>PAGE   \* MERGEFORMAT</w:instrText>
    </w:r>
    <w:r>
      <w:fldChar w:fldCharType="separate"/>
    </w:r>
    <w:r w:rsidR="00603D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535" w:rsidRDefault="00B77535">
      <w:r>
        <w:separator/>
      </w:r>
    </w:p>
  </w:footnote>
  <w:footnote w:type="continuationSeparator" w:id="0">
    <w:p w:rsidR="00B77535" w:rsidRDefault="00B77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F59"/>
    <w:multiLevelType w:val="hybridMultilevel"/>
    <w:tmpl w:val="7E68D08C"/>
    <w:lvl w:ilvl="0" w:tplc="FFF2A24E">
      <w:start w:val="1"/>
      <w:numFmt w:val="bullet"/>
      <w:lvlText w:val=""/>
      <w:lvlJc w:val="left"/>
      <w:pPr>
        <w:tabs>
          <w:tab w:val="num" w:pos="1209"/>
        </w:tabs>
        <w:ind w:left="1209" w:hanging="360"/>
      </w:pPr>
      <w:rPr>
        <w:rFonts w:ascii="Symbol" w:hAnsi="Symbol"/>
      </w:rPr>
    </w:lvl>
    <w:lvl w:ilvl="1" w:tplc="0E52A1C8">
      <w:start w:val="1"/>
      <w:numFmt w:val="bullet"/>
      <w:lvlText w:val="o"/>
      <w:lvlJc w:val="left"/>
      <w:pPr>
        <w:ind w:left="1440" w:hanging="360"/>
      </w:pPr>
      <w:rPr>
        <w:rFonts w:ascii="Courier New" w:eastAsia="Courier New" w:hAnsi="Courier New" w:cs="Courier New" w:hint="default"/>
      </w:rPr>
    </w:lvl>
    <w:lvl w:ilvl="2" w:tplc="F0A47DE2">
      <w:start w:val="1"/>
      <w:numFmt w:val="bullet"/>
      <w:lvlText w:val="§"/>
      <w:lvlJc w:val="left"/>
      <w:pPr>
        <w:ind w:left="2160" w:hanging="360"/>
      </w:pPr>
      <w:rPr>
        <w:rFonts w:ascii="Wingdings" w:eastAsia="Wingdings" w:hAnsi="Wingdings" w:cs="Wingdings" w:hint="default"/>
      </w:rPr>
    </w:lvl>
    <w:lvl w:ilvl="3" w:tplc="E004A07E">
      <w:start w:val="1"/>
      <w:numFmt w:val="bullet"/>
      <w:lvlText w:val="·"/>
      <w:lvlJc w:val="left"/>
      <w:pPr>
        <w:ind w:left="2880" w:hanging="360"/>
      </w:pPr>
      <w:rPr>
        <w:rFonts w:ascii="Symbol" w:eastAsia="Symbol" w:hAnsi="Symbol" w:cs="Symbol" w:hint="default"/>
      </w:rPr>
    </w:lvl>
    <w:lvl w:ilvl="4" w:tplc="92AAF026">
      <w:start w:val="1"/>
      <w:numFmt w:val="bullet"/>
      <w:lvlText w:val="o"/>
      <w:lvlJc w:val="left"/>
      <w:pPr>
        <w:ind w:left="3600" w:hanging="360"/>
      </w:pPr>
      <w:rPr>
        <w:rFonts w:ascii="Courier New" w:eastAsia="Courier New" w:hAnsi="Courier New" w:cs="Courier New" w:hint="default"/>
      </w:rPr>
    </w:lvl>
    <w:lvl w:ilvl="5" w:tplc="92A44978">
      <w:start w:val="1"/>
      <w:numFmt w:val="bullet"/>
      <w:lvlText w:val="§"/>
      <w:lvlJc w:val="left"/>
      <w:pPr>
        <w:ind w:left="4320" w:hanging="360"/>
      </w:pPr>
      <w:rPr>
        <w:rFonts w:ascii="Wingdings" w:eastAsia="Wingdings" w:hAnsi="Wingdings" w:cs="Wingdings" w:hint="default"/>
      </w:rPr>
    </w:lvl>
    <w:lvl w:ilvl="6" w:tplc="CFC68596">
      <w:start w:val="1"/>
      <w:numFmt w:val="bullet"/>
      <w:lvlText w:val="·"/>
      <w:lvlJc w:val="left"/>
      <w:pPr>
        <w:ind w:left="5040" w:hanging="360"/>
      </w:pPr>
      <w:rPr>
        <w:rFonts w:ascii="Symbol" w:eastAsia="Symbol" w:hAnsi="Symbol" w:cs="Symbol" w:hint="default"/>
      </w:rPr>
    </w:lvl>
    <w:lvl w:ilvl="7" w:tplc="758012F0">
      <w:start w:val="1"/>
      <w:numFmt w:val="bullet"/>
      <w:lvlText w:val="o"/>
      <w:lvlJc w:val="left"/>
      <w:pPr>
        <w:ind w:left="5760" w:hanging="360"/>
      </w:pPr>
      <w:rPr>
        <w:rFonts w:ascii="Courier New" w:eastAsia="Courier New" w:hAnsi="Courier New" w:cs="Courier New" w:hint="default"/>
      </w:rPr>
    </w:lvl>
    <w:lvl w:ilvl="8" w:tplc="D23E5524">
      <w:start w:val="1"/>
      <w:numFmt w:val="bullet"/>
      <w:lvlText w:val="§"/>
      <w:lvlJc w:val="left"/>
      <w:pPr>
        <w:ind w:left="6480" w:hanging="360"/>
      </w:pPr>
      <w:rPr>
        <w:rFonts w:ascii="Wingdings" w:eastAsia="Wingdings" w:hAnsi="Wingdings" w:cs="Wingdings" w:hint="default"/>
      </w:rPr>
    </w:lvl>
  </w:abstractNum>
  <w:abstractNum w:abstractNumId="1">
    <w:nsid w:val="0ABB57FB"/>
    <w:multiLevelType w:val="hybridMultilevel"/>
    <w:tmpl w:val="EBD86C94"/>
    <w:lvl w:ilvl="0" w:tplc="C0A4F7B6">
      <w:start w:val="1"/>
      <w:numFmt w:val="decimal"/>
      <w:lvlText w:val="%1."/>
      <w:lvlJc w:val="left"/>
      <w:pPr>
        <w:tabs>
          <w:tab w:val="num" w:pos="1492"/>
        </w:tabs>
        <w:ind w:left="1492" w:hanging="360"/>
      </w:pPr>
      <w:rPr>
        <w:rFonts w:cs="Times New Roman"/>
      </w:rPr>
    </w:lvl>
    <w:lvl w:ilvl="1" w:tplc="B0FA1630">
      <w:start w:val="1"/>
      <w:numFmt w:val="bullet"/>
      <w:lvlText w:val="o"/>
      <w:lvlJc w:val="left"/>
      <w:pPr>
        <w:ind w:left="1440" w:hanging="360"/>
      </w:pPr>
      <w:rPr>
        <w:rFonts w:ascii="Courier New" w:eastAsia="Courier New" w:hAnsi="Courier New" w:cs="Courier New" w:hint="default"/>
      </w:rPr>
    </w:lvl>
    <w:lvl w:ilvl="2" w:tplc="B21C717A">
      <w:start w:val="1"/>
      <w:numFmt w:val="bullet"/>
      <w:lvlText w:val="§"/>
      <w:lvlJc w:val="left"/>
      <w:pPr>
        <w:ind w:left="2160" w:hanging="360"/>
      </w:pPr>
      <w:rPr>
        <w:rFonts w:ascii="Wingdings" w:eastAsia="Wingdings" w:hAnsi="Wingdings" w:cs="Wingdings" w:hint="default"/>
      </w:rPr>
    </w:lvl>
    <w:lvl w:ilvl="3" w:tplc="CDDCFE6C">
      <w:start w:val="1"/>
      <w:numFmt w:val="bullet"/>
      <w:lvlText w:val="·"/>
      <w:lvlJc w:val="left"/>
      <w:pPr>
        <w:ind w:left="2880" w:hanging="360"/>
      </w:pPr>
      <w:rPr>
        <w:rFonts w:ascii="Symbol" w:eastAsia="Symbol" w:hAnsi="Symbol" w:cs="Symbol" w:hint="default"/>
      </w:rPr>
    </w:lvl>
    <w:lvl w:ilvl="4" w:tplc="1752EC12">
      <w:start w:val="1"/>
      <w:numFmt w:val="bullet"/>
      <w:lvlText w:val="o"/>
      <w:lvlJc w:val="left"/>
      <w:pPr>
        <w:ind w:left="3600" w:hanging="360"/>
      </w:pPr>
      <w:rPr>
        <w:rFonts w:ascii="Courier New" w:eastAsia="Courier New" w:hAnsi="Courier New" w:cs="Courier New" w:hint="default"/>
      </w:rPr>
    </w:lvl>
    <w:lvl w:ilvl="5" w:tplc="35F2D832">
      <w:start w:val="1"/>
      <w:numFmt w:val="bullet"/>
      <w:lvlText w:val="§"/>
      <w:lvlJc w:val="left"/>
      <w:pPr>
        <w:ind w:left="4320" w:hanging="360"/>
      </w:pPr>
      <w:rPr>
        <w:rFonts w:ascii="Wingdings" w:eastAsia="Wingdings" w:hAnsi="Wingdings" w:cs="Wingdings" w:hint="default"/>
      </w:rPr>
    </w:lvl>
    <w:lvl w:ilvl="6" w:tplc="8F9E12C0">
      <w:start w:val="1"/>
      <w:numFmt w:val="bullet"/>
      <w:lvlText w:val="·"/>
      <w:lvlJc w:val="left"/>
      <w:pPr>
        <w:ind w:left="5040" w:hanging="360"/>
      </w:pPr>
      <w:rPr>
        <w:rFonts w:ascii="Symbol" w:eastAsia="Symbol" w:hAnsi="Symbol" w:cs="Symbol" w:hint="default"/>
      </w:rPr>
    </w:lvl>
    <w:lvl w:ilvl="7" w:tplc="A4946E72">
      <w:start w:val="1"/>
      <w:numFmt w:val="bullet"/>
      <w:lvlText w:val="o"/>
      <w:lvlJc w:val="left"/>
      <w:pPr>
        <w:ind w:left="5760" w:hanging="360"/>
      </w:pPr>
      <w:rPr>
        <w:rFonts w:ascii="Courier New" w:eastAsia="Courier New" w:hAnsi="Courier New" w:cs="Courier New" w:hint="default"/>
      </w:rPr>
    </w:lvl>
    <w:lvl w:ilvl="8" w:tplc="79927AFC">
      <w:start w:val="1"/>
      <w:numFmt w:val="bullet"/>
      <w:lvlText w:val="§"/>
      <w:lvlJc w:val="left"/>
      <w:pPr>
        <w:ind w:left="6480" w:hanging="360"/>
      </w:pPr>
      <w:rPr>
        <w:rFonts w:ascii="Wingdings" w:eastAsia="Wingdings" w:hAnsi="Wingdings" w:cs="Wingdings" w:hint="default"/>
      </w:rPr>
    </w:lvl>
  </w:abstractNum>
  <w:abstractNum w:abstractNumId="2">
    <w:nsid w:val="14F10B87"/>
    <w:multiLevelType w:val="hybridMultilevel"/>
    <w:tmpl w:val="B9789F88"/>
    <w:lvl w:ilvl="0" w:tplc="C6DC5A1E">
      <w:start w:val="1"/>
      <w:numFmt w:val="decimal"/>
      <w:pStyle w:val="-"/>
      <w:lvlText w:val="[%1]"/>
      <w:lvlJc w:val="left"/>
      <w:pPr>
        <w:tabs>
          <w:tab w:val="num" w:pos="2487"/>
        </w:tabs>
        <w:ind w:left="2487" w:hanging="360"/>
      </w:pPr>
      <w:rPr>
        <w:rFonts w:ascii="Times New Roman" w:hAnsi="Times New Roman" w:cs="Times New Roman"/>
        <w:b w:val="0"/>
        <w:bCs w:val="0"/>
        <w:i w:val="0"/>
        <w:iCs w:val="0"/>
        <w:sz w:val="16"/>
        <w:szCs w:val="16"/>
      </w:rPr>
    </w:lvl>
    <w:lvl w:ilvl="1" w:tplc="C7CEBDDC">
      <w:start w:val="1"/>
      <w:numFmt w:val="bullet"/>
      <w:lvlText w:val="o"/>
      <w:lvlJc w:val="left"/>
      <w:pPr>
        <w:ind w:left="1440" w:hanging="360"/>
      </w:pPr>
      <w:rPr>
        <w:rFonts w:ascii="Courier New" w:eastAsia="Courier New" w:hAnsi="Courier New" w:cs="Courier New" w:hint="default"/>
      </w:rPr>
    </w:lvl>
    <w:lvl w:ilvl="2" w:tplc="3C0E7546">
      <w:start w:val="1"/>
      <w:numFmt w:val="bullet"/>
      <w:lvlText w:val="§"/>
      <w:lvlJc w:val="left"/>
      <w:pPr>
        <w:ind w:left="2160" w:hanging="360"/>
      </w:pPr>
      <w:rPr>
        <w:rFonts w:ascii="Wingdings" w:eastAsia="Wingdings" w:hAnsi="Wingdings" w:cs="Wingdings" w:hint="default"/>
      </w:rPr>
    </w:lvl>
    <w:lvl w:ilvl="3" w:tplc="9F260BC0">
      <w:start w:val="1"/>
      <w:numFmt w:val="bullet"/>
      <w:lvlText w:val="·"/>
      <w:lvlJc w:val="left"/>
      <w:pPr>
        <w:ind w:left="2880" w:hanging="360"/>
      </w:pPr>
      <w:rPr>
        <w:rFonts w:ascii="Symbol" w:eastAsia="Symbol" w:hAnsi="Symbol" w:cs="Symbol" w:hint="default"/>
      </w:rPr>
    </w:lvl>
    <w:lvl w:ilvl="4" w:tplc="3FFC1F5E">
      <w:start w:val="1"/>
      <w:numFmt w:val="bullet"/>
      <w:lvlText w:val="o"/>
      <w:lvlJc w:val="left"/>
      <w:pPr>
        <w:ind w:left="3600" w:hanging="360"/>
      </w:pPr>
      <w:rPr>
        <w:rFonts w:ascii="Courier New" w:eastAsia="Courier New" w:hAnsi="Courier New" w:cs="Courier New" w:hint="default"/>
      </w:rPr>
    </w:lvl>
    <w:lvl w:ilvl="5" w:tplc="C172DA54">
      <w:start w:val="1"/>
      <w:numFmt w:val="bullet"/>
      <w:lvlText w:val="§"/>
      <w:lvlJc w:val="left"/>
      <w:pPr>
        <w:ind w:left="4320" w:hanging="360"/>
      </w:pPr>
      <w:rPr>
        <w:rFonts w:ascii="Wingdings" w:eastAsia="Wingdings" w:hAnsi="Wingdings" w:cs="Wingdings" w:hint="default"/>
      </w:rPr>
    </w:lvl>
    <w:lvl w:ilvl="6" w:tplc="576C5210">
      <w:start w:val="1"/>
      <w:numFmt w:val="bullet"/>
      <w:lvlText w:val="·"/>
      <w:lvlJc w:val="left"/>
      <w:pPr>
        <w:ind w:left="5040" w:hanging="360"/>
      </w:pPr>
      <w:rPr>
        <w:rFonts w:ascii="Symbol" w:eastAsia="Symbol" w:hAnsi="Symbol" w:cs="Symbol" w:hint="default"/>
      </w:rPr>
    </w:lvl>
    <w:lvl w:ilvl="7" w:tplc="A0429352">
      <w:start w:val="1"/>
      <w:numFmt w:val="bullet"/>
      <w:lvlText w:val="o"/>
      <w:lvlJc w:val="left"/>
      <w:pPr>
        <w:ind w:left="5760" w:hanging="360"/>
      </w:pPr>
      <w:rPr>
        <w:rFonts w:ascii="Courier New" w:eastAsia="Courier New" w:hAnsi="Courier New" w:cs="Courier New" w:hint="default"/>
      </w:rPr>
    </w:lvl>
    <w:lvl w:ilvl="8" w:tplc="33640D9E">
      <w:start w:val="1"/>
      <w:numFmt w:val="bullet"/>
      <w:lvlText w:val="§"/>
      <w:lvlJc w:val="left"/>
      <w:pPr>
        <w:ind w:left="6480" w:hanging="360"/>
      </w:pPr>
      <w:rPr>
        <w:rFonts w:ascii="Wingdings" w:eastAsia="Wingdings" w:hAnsi="Wingdings" w:cs="Wingdings" w:hint="default"/>
      </w:rPr>
    </w:lvl>
  </w:abstractNum>
  <w:abstractNum w:abstractNumId="3">
    <w:nsid w:val="23F64670"/>
    <w:multiLevelType w:val="hybridMultilevel"/>
    <w:tmpl w:val="E5F0A758"/>
    <w:lvl w:ilvl="0" w:tplc="6B62F866">
      <w:start w:val="1"/>
      <w:numFmt w:val="bullet"/>
      <w:lvlText w:val=""/>
      <w:lvlJc w:val="left"/>
      <w:pPr>
        <w:tabs>
          <w:tab w:val="num" w:pos="360"/>
        </w:tabs>
        <w:ind w:left="360" w:hanging="360"/>
      </w:pPr>
      <w:rPr>
        <w:rFonts w:ascii="Symbol" w:hAnsi="Symbol"/>
      </w:rPr>
    </w:lvl>
    <w:lvl w:ilvl="1" w:tplc="2C4A938C">
      <w:start w:val="1"/>
      <w:numFmt w:val="bullet"/>
      <w:lvlText w:val="o"/>
      <w:lvlJc w:val="left"/>
      <w:pPr>
        <w:ind w:left="1440" w:hanging="360"/>
      </w:pPr>
      <w:rPr>
        <w:rFonts w:ascii="Courier New" w:eastAsia="Courier New" w:hAnsi="Courier New" w:cs="Courier New" w:hint="default"/>
      </w:rPr>
    </w:lvl>
    <w:lvl w:ilvl="2" w:tplc="F10A8C5A">
      <w:start w:val="1"/>
      <w:numFmt w:val="bullet"/>
      <w:lvlText w:val="§"/>
      <w:lvlJc w:val="left"/>
      <w:pPr>
        <w:ind w:left="2160" w:hanging="360"/>
      </w:pPr>
      <w:rPr>
        <w:rFonts w:ascii="Wingdings" w:eastAsia="Wingdings" w:hAnsi="Wingdings" w:cs="Wingdings" w:hint="default"/>
      </w:rPr>
    </w:lvl>
    <w:lvl w:ilvl="3" w:tplc="DE0C30BE">
      <w:start w:val="1"/>
      <w:numFmt w:val="bullet"/>
      <w:lvlText w:val="·"/>
      <w:lvlJc w:val="left"/>
      <w:pPr>
        <w:ind w:left="2880" w:hanging="360"/>
      </w:pPr>
      <w:rPr>
        <w:rFonts w:ascii="Symbol" w:eastAsia="Symbol" w:hAnsi="Symbol" w:cs="Symbol" w:hint="default"/>
      </w:rPr>
    </w:lvl>
    <w:lvl w:ilvl="4" w:tplc="495EF996">
      <w:start w:val="1"/>
      <w:numFmt w:val="bullet"/>
      <w:lvlText w:val="o"/>
      <w:lvlJc w:val="left"/>
      <w:pPr>
        <w:ind w:left="3600" w:hanging="360"/>
      </w:pPr>
      <w:rPr>
        <w:rFonts w:ascii="Courier New" w:eastAsia="Courier New" w:hAnsi="Courier New" w:cs="Courier New" w:hint="default"/>
      </w:rPr>
    </w:lvl>
    <w:lvl w:ilvl="5" w:tplc="8564BE6C">
      <w:start w:val="1"/>
      <w:numFmt w:val="bullet"/>
      <w:lvlText w:val="§"/>
      <w:lvlJc w:val="left"/>
      <w:pPr>
        <w:ind w:left="4320" w:hanging="360"/>
      </w:pPr>
      <w:rPr>
        <w:rFonts w:ascii="Wingdings" w:eastAsia="Wingdings" w:hAnsi="Wingdings" w:cs="Wingdings" w:hint="default"/>
      </w:rPr>
    </w:lvl>
    <w:lvl w:ilvl="6" w:tplc="AEF46464">
      <w:start w:val="1"/>
      <w:numFmt w:val="bullet"/>
      <w:lvlText w:val="·"/>
      <w:lvlJc w:val="left"/>
      <w:pPr>
        <w:ind w:left="5040" w:hanging="360"/>
      </w:pPr>
      <w:rPr>
        <w:rFonts w:ascii="Symbol" w:eastAsia="Symbol" w:hAnsi="Symbol" w:cs="Symbol" w:hint="default"/>
      </w:rPr>
    </w:lvl>
    <w:lvl w:ilvl="7" w:tplc="B992CD36">
      <w:start w:val="1"/>
      <w:numFmt w:val="bullet"/>
      <w:lvlText w:val="o"/>
      <w:lvlJc w:val="left"/>
      <w:pPr>
        <w:ind w:left="5760" w:hanging="360"/>
      </w:pPr>
      <w:rPr>
        <w:rFonts w:ascii="Courier New" w:eastAsia="Courier New" w:hAnsi="Courier New" w:cs="Courier New" w:hint="default"/>
      </w:rPr>
    </w:lvl>
    <w:lvl w:ilvl="8" w:tplc="110EA43A">
      <w:start w:val="1"/>
      <w:numFmt w:val="bullet"/>
      <w:lvlText w:val="§"/>
      <w:lvlJc w:val="left"/>
      <w:pPr>
        <w:ind w:left="6480" w:hanging="360"/>
      </w:pPr>
      <w:rPr>
        <w:rFonts w:ascii="Wingdings" w:eastAsia="Wingdings" w:hAnsi="Wingdings" w:cs="Wingdings" w:hint="default"/>
      </w:rPr>
    </w:lvl>
  </w:abstractNum>
  <w:abstractNum w:abstractNumId="4">
    <w:nsid w:val="279C3EEF"/>
    <w:multiLevelType w:val="hybridMultilevel"/>
    <w:tmpl w:val="434AF9E0"/>
    <w:lvl w:ilvl="0" w:tplc="87F440C8">
      <w:start w:val="1"/>
      <w:numFmt w:val="decimal"/>
      <w:lvlText w:val="%1."/>
      <w:lvlJc w:val="left"/>
      <w:pPr>
        <w:tabs>
          <w:tab w:val="num" w:pos="643"/>
        </w:tabs>
        <w:ind w:left="643" w:hanging="360"/>
      </w:pPr>
      <w:rPr>
        <w:rFonts w:cs="Times New Roman"/>
      </w:rPr>
    </w:lvl>
    <w:lvl w:ilvl="1" w:tplc="96FE085E">
      <w:start w:val="1"/>
      <w:numFmt w:val="bullet"/>
      <w:lvlText w:val="o"/>
      <w:lvlJc w:val="left"/>
      <w:pPr>
        <w:ind w:left="1440" w:hanging="360"/>
      </w:pPr>
      <w:rPr>
        <w:rFonts w:ascii="Courier New" w:eastAsia="Courier New" w:hAnsi="Courier New" w:cs="Courier New" w:hint="default"/>
      </w:rPr>
    </w:lvl>
    <w:lvl w:ilvl="2" w:tplc="60EEFBAA">
      <w:start w:val="1"/>
      <w:numFmt w:val="bullet"/>
      <w:lvlText w:val="§"/>
      <w:lvlJc w:val="left"/>
      <w:pPr>
        <w:ind w:left="2160" w:hanging="360"/>
      </w:pPr>
      <w:rPr>
        <w:rFonts w:ascii="Wingdings" w:eastAsia="Wingdings" w:hAnsi="Wingdings" w:cs="Wingdings" w:hint="default"/>
      </w:rPr>
    </w:lvl>
    <w:lvl w:ilvl="3" w:tplc="4D682296">
      <w:start w:val="1"/>
      <w:numFmt w:val="bullet"/>
      <w:lvlText w:val="·"/>
      <w:lvlJc w:val="left"/>
      <w:pPr>
        <w:ind w:left="2880" w:hanging="360"/>
      </w:pPr>
      <w:rPr>
        <w:rFonts w:ascii="Symbol" w:eastAsia="Symbol" w:hAnsi="Symbol" w:cs="Symbol" w:hint="default"/>
      </w:rPr>
    </w:lvl>
    <w:lvl w:ilvl="4" w:tplc="347E4EEA">
      <w:start w:val="1"/>
      <w:numFmt w:val="bullet"/>
      <w:lvlText w:val="o"/>
      <w:lvlJc w:val="left"/>
      <w:pPr>
        <w:ind w:left="3600" w:hanging="360"/>
      </w:pPr>
      <w:rPr>
        <w:rFonts w:ascii="Courier New" w:eastAsia="Courier New" w:hAnsi="Courier New" w:cs="Courier New" w:hint="default"/>
      </w:rPr>
    </w:lvl>
    <w:lvl w:ilvl="5" w:tplc="DED89CC0">
      <w:start w:val="1"/>
      <w:numFmt w:val="bullet"/>
      <w:lvlText w:val="§"/>
      <w:lvlJc w:val="left"/>
      <w:pPr>
        <w:ind w:left="4320" w:hanging="360"/>
      </w:pPr>
      <w:rPr>
        <w:rFonts w:ascii="Wingdings" w:eastAsia="Wingdings" w:hAnsi="Wingdings" w:cs="Wingdings" w:hint="default"/>
      </w:rPr>
    </w:lvl>
    <w:lvl w:ilvl="6" w:tplc="081A1F88">
      <w:start w:val="1"/>
      <w:numFmt w:val="bullet"/>
      <w:lvlText w:val="·"/>
      <w:lvlJc w:val="left"/>
      <w:pPr>
        <w:ind w:left="5040" w:hanging="360"/>
      </w:pPr>
      <w:rPr>
        <w:rFonts w:ascii="Symbol" w:eastAsia="Symbol" w:hAnsi="Symbol" w:cs="Symbol" w:hint="default"/>
      </w:rPr>
    </w:lvl>
    <w:lvl w:ilvl="7" w:tplc="11D20016">
      <w:start w:val="1"/>
      <w:numFmt w:val="bullet"/>
      <w:lvlText w:val="o"/>
      <w:lvlJc w:val="left"/>
      <w:pPr>
        <w:ind w:left="5760" w:hanging="360"/>
      </w:pPr>
      <w:rPr>
        <w:rFonts w:ascii="Courier New" w:eastAsia="Courier New" w:hAnsi="Courier New" w:cs="Courier New" w:hint="default"/>
      </w:rPr>
    </w:lvl>
    <w:lvl w:ilvl="8" w:tplc="A7B8CB80">
      <w:start w:val="1"/>
      <w:numFmt w:val="bullet"/>
      <w:lvlText w:val="§"/>
      <w:lvlJc w:val="left"/>
      <w:pPr>
        <w:ind w:left="6480" w:hanging="360"/>
      </w:pPr>
      <w:rPr>
        <w:rFonts w:ascii="Wingdings" w:eastAsia="Wingdings" w:hAnsi="Wingdings" w:cs="Wingdings" w:hint="default"/>
      </w:rPr>
    </w:lvl>
  </w:abstractNum>
  <w:abstractNum w:abstractNumId="5">
    <w:nsid w:val="2C29633A"/>
    <w:multiLevelType w:val="hybridMultilevel"/>
    <w:tmpl w:val="02EEAC7E"/>
    <w:lvl w:ilvl="0" w:tplc="E458C1BA">
      <w:start w:val="1"/>
      <w:numFmt w:val="bullet"/>
      <w:pStyle w:val="-0"/>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6">
    <w:nsid w:val="3555462F"/>
    <w:multiLevelType w:val="hybridMultilevel"/>
    <w:tmpl w:val="8AE88E82"/>
    <w:lvl w:ilvl="0" w:tplc="BE5C5992">
      <w:start w:val="1"/>
      <w:numFmt w:val="decimal"/>
      <w:lvlText w:val="%1 "/>
      <w:lvlJc w:val="left"/>
      <w:pPr>
        <w:tabs>
          <w:tab w:val="num" w:pos="648"/>
        </w:tabs>
        <w:ind w:firstLine="288"/>
      </w:pPr>
      <w:rPr>
        <w:rFonts w:ascii="Times New Roman" w:hAnsi="Times New Roman" w:cs="Times New Roman"/>
        <w:b w:val="0"/>
        <w:bCs w:val="0"/>
        <w:i w:val="0"/>
        <w:iCs w:val="0"/>
        <w:caps w:val="0"/>
        <w:strike w:val="0"/>
        <w:vanish w:val="0"/>
        <w:sz w:val="16"/>
        <w:szCs w:val="16"/>
        <w:vertAlign w:val="superscript"/>
      </w:rPr>
    </w:lvl>
    <w:lvl w:ilvl="1" w:tplc="98D46124">
      <w:start w:val="1"/>
      <w:numFmt w:val="lowerLetter"/>
      <w:lvlText w:val="%2."/>
      <w:lvlJc w:val="left"/>
      <w:pPr>
        <w:tabs>
          <w:tab w:val="num" w:pos="1440"/>
        </w:tabs>
        <w:ind w:left="1440" w:hanging="360"/>
      </w:pPr>
      <w:rPr>
        <w:rFonts w:cs="Times New Roman"/>
      </w:rPr>
    </w:lvl>
    <w:lvl w:ilvl="2" w:tplc="126E5FAA">
      <w:start w:val="1"/>
      <w:numFmt w:val="lowerRoman"/>
      <w:lvlText w:val="%3."/>
      <w:lvlJc w:val="right"/>
      <w:pPr>
        <w:tabs>
          <w:tab w:val="num" w:pos="2160"/>
        </w:tabs>
        <w:ind w:left="2160" w:hanging="180"/>
      </w:pPr>
      <w:rPr>
        <w:rFonts w:cs="Times New Roman"/>
      </w:rPr>
    </w:lvl>
    <w:lvl w:ilvl="3" w:tplc="52C27520">
      <w:start w:val="1"/>
      <w:numFmt w:val="decimal"/>
      <w:lvlText w:val="%4."/>
      <w:lvlJc w:val="left"/>
      <w:pPr>
        <w:tabs>
          <w:tab w:val="num" w:pos="2880"/>
        </w:tabs>
        <w:ind w:left="2880" w:hanging="360"/>
      </w:pPr>
      <w:rPr>
        <w:rFonts w:cs="Times New Roman"/>
      </w:rPr>
    </w:lvl>
    <w:lvl w:ilvl="4" w:tplc="AB8A7586">
      <w:start w:val="1"/>
      <w:numFmt w:val="lowerLetter"/>
      <w:lvlText w:val="%5."/>
      <w:lvlJc w:val="left"/>
      <w:pPr>
        <w:tabs>
          <w:tab w:val="num" w:pos="3600"/>
        </w:tabs>
        <w:ind w:left="3600" w:hanging="360"/>
      </w:pPr>
      <w:rPr>
        <w:rFonts w:cs="Times New Roman"/>
      </w:rPr>
    </w:lvl>
    <w:lvl w:ilvl="5" w:tplc="F74CB850">
      <w:start w:val="1"/>
      <w:numFmt w:val="lowerRoman"/>
      <w:lvlText w:val="%6."/>
      <w:lvlJc w:val="right"/>
      <w:pPr>
        <w:tabs>
          <w:tab w:val="num" w:pos="4320"/>
        </w:tabs>
        <w:ind w:left="4320" w:hanging="180"/>
      </w:pPr>
      <w:rPr>
        <w:rFonts w:cs="Times New Roman"/>
      </w:rPr>
    </w:lvl>
    <w:lvl w:ilvl="6" w:tplc="7AA6D31A">
      <w:start w:val="1"/>
      <w:numFmt w:val="decimal"/>
      <w:lvlText w:val="%7."/>
      <w:lvlJc w:val="left"/>
      <w:pPr>
        <w:tabs>
          <w:tab w:val="num" w:pos="5040"/>
        </w:tabs>
        <w:ind w:left="5040" w:hanging="360"/>
      </w:pPr>
      <w:rPr>
        <w:rFonts w:cs="Times New Roman"/>
      </w:rPr>
    </w:lvl>
    <w:lvl w:ilvl="7" w:tplc="49860BE2">
      <w:start w:val="1"/>
      <w:numFmt w:val="lowerLetter"/>
      <w:lvlText w:val="%8."/>
      <w:lvlJc w:val="left"/>
      <w:pPr>
        <w:tabs>
          <w:tab w:val="num" w:pos="5760"/>
        </w:tabs>
        <w:ind w:left="5760" w:hanging="360"/>
      </w:pPr>
      <w:rPr>
        <w:rFonts w:cs="Times New Roman"/>
      </w:rPr>
    </w:lvl>
    <w:lvl w:ilvl="8" w:tplc="38C6650A">
      <w:start w:val="1"/>
      <w:numFmt w:val="lowerRoman"/>
      <w:lvlText w:val="%9."/>
      <w:lvlJc w:val="right"/>
      <w:pPr>
        <w:tabs>
          <w:tab w:val="num" w:pos="6480"/>
        </w:tabs>
        <w:ind w:left="6480" w:hanging="180"/>
      </w:pPr>
      <w:rPr>
        <w:rFonts w:cs="Times New Roman"/>
      </w:rPr>
    </w:lvl>
  </w:abstractNum>
  <w:abstractNum w:abstractNumId="7">
    <w:nsid w:val="36E35F33"/>
    <w:multiLevelType w:val="hybridMultilevel"/>
    <w:tmpl w:val="DCEE19B6"/>
    <w:lvl w:ilvl="0" w:tplc="E34C58A4">
      <w:start w:val="1"/>
      <w:numFmt w:val="upperRoman"/>
      <w:lvlText w:val="Таблица %1 "/>
      <w:lvlJc w:val="left"/>
      <w:pPr>
        <w:tabs>
          <w:tab w:val="num" w:pos="0"/>
        </w:tabs>
        <w:ind w:left="360" w:hanging="360"/>
      </w:pPr>
      <w:rPr>
        <w:rFonts w:ascii="Times New Roman" w:hAnsi="Times New Roman" w:cs="Times New Roman"/>
        <w:b w:val="0"/>
        <w:bCs w:val="0"/>
        <w:i w:val="0"/>
        <w:iCs w:val="0"/>
        <w:caps/>
        <w:strike w:val="0"/>
        <w:vanish w:val="0"/>
        <w:color w:val="000000"/>
        <w:position w:val="0"/>
        <w:sz w:val="16"/>
        <w:szCs w:val="16"/>
        <w:vertAlign w:val="baseline"/>
      </w:rPr>
    </w:lvl>
    <w:lvl w:ilvl="1" w:tplc="1CD0B024">
      <w:start w:val="1"/>
      <w:numFmt w:val="decimal"/>
      <w:lvlText w:val="%2."/>
      <w:lvlJc w:val="left"/>
      <w:pPr>
        <w:tabs>
          <w:tab w:val="num" w:pos="1080"/>
        </w:tabs>
        <w:ind w:left="1080" w:hanging="360"/>
      </w:pPr>
      <w:rPr>
        <w:rFonts w:cs="Times New Roman"/>
      </w:rPr>
    </w:lvl>
    <w:lvl w:ilvl="2" w:tplc="DFB4A706">
      <w:start w:val="1"/>
      <w:numFmt w:val="decimal"/>
      <w:lvlText w:val="%3."/>
      <w:lvlJc w:val="left"/>
      <w:pPr>
        <w:tabs>
          <w:tab w:val="num" w:pos="1440"/>
        </w:tabs>
        <w:ind w:left="1440" w:hanging="360"/>
      </w:pPr>
      <w:rPr>
        <w:rFonts w:cs="Times New Roman"/>
      </w:rPr>
    </w:lvl>
    <w:lvl w:ilvl="3" w:tplc="23306946">
      <w:start w:val="1"/>
      <w:numFmt w:val="decimal"/>
      <w:lvlText w:val="%4."/>
      <w:lvlJc w:val="left"/>
      <w:pPr>
        <w:tabs>
          <w:tab w:val="num" w:pos="1800"/>
        </w:tabs>
        <w:ind w:left="1800" w:hanging="360"/>
      </w:pPr>
      <w:rPr>
        <w:rFonts w:cs="Times New Roman"/>
      </w:rPr>
    </w:lvl>
    <w:lvl w:ilvl="4" w:tplc="17A693AE">
      <w:start w:val="1"/>
      <w:numFmt w:val="decimal"/>
      <w:lvlText w:val="%5."/>
      <w:lvlJc w:val="left"/>
      <w:pPr>
        <w:tabs>
          <w:tab w:val="num" w:pos="2160"/>
        </w:tabs>
        <w:ind w:left="2160" w:hanging="360"/>
      </w:pPr>
      <w:rPr>
        <w:rFonts w:cs="Times New Roman"/>
      </w:rPr>
    </w:lvl>
    <w:lvl w:ilvl="5" w:tplc="EBD01D54">
      <w:start w:val="1"/>
      <w:numFmt w:val="decimal"/>
      <w:lvlText w:val="%6."/>
      <w:lvlJc w:val="left"/>
      <w:pPr>
        <w:tabs>
          <w:tab w:val="num" w:pos="2520"/>
        </w:tabs>
        <w:ind w:left="2520" w:hanging="360"/>
      </w:pPr>
      <w:rPr>
        <w:rFonts w:cs="Times New Roman"/>
      </w:rPr>
    </w:lvl>
    <w:lvl w:ilvl="6" w:tplc="705011C4">
      <w:start w:val="1"/>
      <w:numFmt w:val="decimal"/>
      <w:lvlText w:val="%7."/>
      <w:lvlJc w:val="left"/>
      <w:pPr>
        <w:tabs>
          <w:tab w:val="num" w:pos="2880"/>
        </w:tabs>
        <w:ind w:left="2880" w:hanging="360"/>
      </w:pPr>
      <w:rPr>
        <w:rFonts w:cs="Times New Roman"/>
      </w:rPr>
    </w:lvl>
    <w:lvl w:ilvl="7" w:tplc="DC44CCE8">
      <w:start w:val="1"/>
      <w:numFmt w:val="decimal"/>
      <w:lvlText w:val="%8."/>
      <w:lvlJc w:val="left"/>
      <w:pPr>
        <w:tabs>
          <w:tab w:val="num" w:pos="3240"/>
        </w:tabs>
        <w:ind w:left="3240" w:hanging="360"/>
      </w:pPr>
      <w:rPr>
        <w:rFonts w:cs="Times New Roman"/>
      </w:rPr>
    </w:lvl>
    <w:lvl w:ilvl="8" w:tplc="93B4E9F2">
      <w:start w:val="1"/>
      <w:numFmt w:val="decimal"/>
      <w:lvlText w:val="%9."/>
      <w:lvlJc w:val="left"/>
      <w:pPr>
        <w:tabs>
          <w:tab w:val="num" w:pos="3600"/>
        </w:tabs>
        <w:ind w:left="3600" w:hanging="360"/>
      </w:pPr>
      <w:rPr>
        <w:rFonts w:cs="Times New Roman"/>
      </w:rPr>
    </w:lvl>
  </w:abstractNum>
  <w:abstractNum w:abstractNumId="8">
    <w:nsid w:val="3793515B"/>
    <w:multiLevelType w:val="hybridMultilevel"/>
    <w:tmpl w:val="C8D4EEAA"/>
    <w:lvl w:ilvl="0" w:tplc="941A19B6">
      <w:start w:val="1"/>
      <w:numFmt w:val="decimal"/>
      <w:lvlText w:val="Рис. %1."/>
      <w:lvlJc w:val="left"/>
      <w:pPr>
        <w:tabs>
          <w:tab w:val="num" w:pos="0"/>
        </w:tabs>
        <w:ind w:left="360" w:hanging="360"/>
      </w:pPr>
      <w:rPr>
        <w:rFonts w:ascii="Times New Roman" w:hAnsi="Times New Roman" w:cs="Times New Roman"/>
        <w:b w:val="0"/>
        <w:bCs w:val="0"/>
        <w:i w:val="0"/>
        <w:iCs w:val="0"/>
        <w:sz w:val="16"/>
        <w:szCs w:val="16"/>
      </w:rPr>
    </w:lvl>
    <w:lvl w:ilvl="1" w:tplc="B0AC55B2">
      <w:start w:val="1"/>
      <w:numFmt w:val="lowerLetter"/>
      <w:lvlText w:val="%2."/>
      <w:lvlJc w:val="left"/>
      <w:pPr>
        <w:tabs>
          <w:tab w:val="num" w:pos="1440"/>
        </w:tabs>
        <w:ind w:left="1440" w:hanging="360"/>
      </w:pPr>
      <w:rPr>
        <w:rFonts w:cs="Times New Roman"/>
      </w:rPr>
    </w:lvl>
    <w:lvl w:ilvl="2" w:tplc="EB5CCC4E">
      <w:start w:val="1"/>
      <w:numFmt w:val="lowerRoman"/>
      <w:lvlText w:val="%3."/>
      <w:lvlJc w:val="right"/>
      <w:pPr>
        <w:tabs>
          <w:tab w:val="num" w:pos="2160"/>
        </w:tabs>
        <w:ind w:left="2160" w:hanging="180"/>
      </w:pPr>
      <w:rPr>
        <w:rFonts w:cs="Times New Roman"/>
      </w:rPr>
    </w:lvl>
    <w:lvl w:ilvl="3" w:tplc="82DA6AF0">
      <w:start w:val="1"/>
      <w:numFmt w:val="decimal"/>
      <w:lvlText w:val="%4."/>
      <w:lvlJc w:val="left"/>
      <w:pPr>
        <w:tabs>
          <w:tab w:val="num" w:pos="2880"/>
        </w:tabs>
        <w:ind w:left="2880" w:hanging="360"/>
      </w:pPr>
      <w:rPr>
        <w:rFonts w:cs="Times New Roman"/>
      </w:rPr>
    </w:lvl>
    <w:lvl w:ilvl="4" w:tplc="0674117C">
      <w:start w:val="1"/>
      <w:numFmt w:val="lowerLetter"/>
      <w:lvlText w:val="%5."/>
      <w:lvlJc w:val="left"/>
      <w:pPr>
        <w:tabs>
          <w:tab w:val="num" w:pos="3600"/>
        </w:tabs>
        <w:ind w:left="3600" w:hanging="360"/>
      </w:pPr>
      <w:rPr>
        <w:rFonts w:cs="Times New Roman"/>
      </w:rPr>
    </w:lvl>
    <w:lvl w:ilvl="5" w:tplc="0A98ECF2">
      <w:start w:val="1"/>
      <w:numFmt w:val="lowerRoman"/>
      <w:lvlText w:val="%6."/>
      <w:lvlJc w:val="right"/>
      <w:pPr>
        <w:tabs>
          <w:tab w:val="num" w:pos="4320"/>
        </w:tabs>
        <w:ind w:left="4320" w:hanging="180"/>
      </w:pPr>
      <w:rPr>
        <w:rFonts w:cs="Times New Roman"/>
      </w:rPr>
    </w:lvl>
    <w:lvl w:ilvl="6" w:tplc="C658DBA4">
      <w:start w:val="1"/>
      <w:numFmt w:val="decimal"/>
      <w:lvlText w:val="%7."/>
      <w:lvlJc w:val="left"/>
      <w:pPr>
        <w:tabs>
          <w:tab w:val="num" w:pos="5040"/>
        </w:tabs>
        <w:ind w:left="5040" w:hanging="360"/>
      </w:pPr>
      <w:rPr>
        <w:rFonts w:cs="Times New Roman"/>
      </w:rPr>
    </w:lvl>
    <w:lvl w:ilvl="7" w:tplc="A3CAEA36">
      <w:start w:val="1"/>
      <w:numFmt w:val="lowerLetter"/>
      <w:lvlText w:val="%8."/>
      <w:lvlJc w:val="left"/>
      <w:pPr>
        <w:tabs>
          <w:tab w:val="num" w:pos="5760"/>
        </w:tabs>
        <w:ind w:left="5760" w:hanging="360"/>
      </w:pPr>
      <w:rPr>
        <w:rFonts w:cs="Times New Roman"/>
      </w:rPr>
    </w:lvl>
    <w:lvl w:ilvl="8" w:tplc="B0D20A16">
      <w:start w:val="1"/>
      <w:numFmt w:val="lowerRoman"/>
      <w:lvlText w:val="%9."/>
      <w:lvlJc w:val="right"/>
      <w:pPr>
        <w:tabs>
          <w:tab w:val="num" w:pos="6480"/>
        </w:tabs>
        <w:ind w:left="6480" w:hanging="180"/>
      </w:pPr>
      <w:rPr>
        <w:rFonts w:cs="Times New Roman"/>
      </w:rPr>
    </w:lvl>
  </w:abstractNum>
  <w:abstractNum w:abstractNumId="9">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8C159A"/>
    <w:multiLevelType w:val="hybridMultilevel"/>
    <w:tmpl w:val="E9FE36EC"/>
    <w:lvl w:ilvl="0" w:tplc="47C23002">
      <w:start w:val="1"/>
      <w:numFmt w:val="decimal"/>
      <w:lvlText w:val="%1 "/>
      <w:lvlJc w:val="left"/>
      <w:pPr>
        <w:tabs>
          <w:tab w:val="num" w:pos="648"/>
        </w:tabs>
        <w:ind w:firstLine="288"/>
      </w:pPr>
      <w:rPr>
        <w:rFonts w:ascii="Times New Roman" w:hAnsi="Times New Roman" w:cs="Times New Roman"/>
        <w:b w:val="0"/>
        <w:bCs w:val="0"/>
        <w:i w:val="0"/>
        <w:iCs w:val="0"/>
        <w:caps w:val="0"/>
        <w:smallCaps w:val="0"/>
        <w:strike w:val="0"/>
        <w:vanish w:val="0"/>
        <w:color w:val="000000"/>
        <w:sz w:val="16"/>
        <w:szCs w:val="16"/>
        <w:vertAlign w:val="superscript"/>
      </w:rPr>
    </w:lvl>
    <w:lvl w:ilvl="1" w:tplc="0C2E8B90">
      <w:start w:val="1"/>
      <w:numFmt w:val="lowerLetter"/>
      <w:lvlText w:val="%2."/>
      <w:lvlJc w:val="left"/>
      <w:pPr>
        <w:tabs>
          <w:tab w:val="num" w:pos="1440"/>
        </w:tabs>
        <w:ind w:left="1440" w:hanging="360"/>
      </w:pPr>
      <w:rPr>
        <w:rFonts w:cs="Times New Roman"/>
      </w:rPr>
    </w:lvl>
    <w:lvl w:ilvl="2" w:tplc="BFA4A63E">
      <w:start w:val="1"/>
      <w:numFmt w:val="lowerRoman"/>
      <w:lvlText w:val="%3."/>
      <w:lvlJc w:val="right"/>
      <w:pPr>
        <w:tabs>
          <w:tab w:val="num" w:pos="2160"/>
        </w:tabs>
        <w:ind w:left="2160" w:hanging="180"/>
      </w:pPr>
      <w:rPr>
        <w:rFonts w:cs="Times New Roman"/>
      </w:rPr>
    </w:lvl>
    <w:lvl w:ilvl="3" w:tplc="395835EC">
      <w:start w:val="1"/>
      <w:numFmt w:val="decimal"/>
      <w:lvlText w:val="%4."/>
      <w:lvlJc w:val="left"/>
      <w:pPr>
        <w:tabs>
          <w:tab w:val="num" w:pos="2880"/>
        </w:tabs>
        <w:ind w:left="2880" w:hanging="360"/>
      </w:pPr>
      <w:rPr>
        <w:rFonts w:cs="Times New Roman"/>
      </w:rPr>
    </w:lvl>
    <w:lvl w:ilvl="4" w:tplc="07AE0234">
      <w:start w:val="1"/>
      <w:numFmt w:val="lowerLetter"/>
      <w:lvlText w:val="%5."/>
      <w:lvlJc w:val="left"/>
      <w:pPr>
        <w:tabs>
          <w:tab w:val="num" w:pos="3600"/>
        </w:tabs>
        <w:ind w:left="3600" w:hanging="360"/>
      </w:pPr>
      <w:rPr>
        <w:rFonts w:cs="Times New Roman"/>
      </w:rPr>
    </w:lvl>
    <w:lvl w:ilvl="5" w:tplc="D23AB504">
      <w:start w:val="1"/>
      <w:numFmt w:val="lowerRoman"/>
      <w:lvlText w:val="%6."/>
      <w:lvlJc w:val="right"/>
      <w:pPr>
        <w:tabs>
          <w:tab w:val="num" w:pos="4320"/>
        </w:tabs>
        <w:ind w:left="4320" w:hanging="180"/>
      </w:pPr>
      <w:rPr>
        <w:rFonts w:cs="Times New Roman"/>
      </w:rPr>
    </w:lvl>
    <w:lvl w:ilvl="6" w:tplc="CCEAC522">
      <w:start w:val="1"/>
      <w:numFmt w:val="decimal"/>
      <w:lvlText w:val="%7."/>
      <w:lvlJc w:val="left"/>
      <w:pPr>
        <w:tabs>
          <w:tab w:val="num" w:pos="5040"/>
        </w:tabs>
        <w:ind w:left="5040" w:hanging="360"/>
      </w:pPr>
      <w:rPr>
        <w:rFonts w:cs="Times New Roman"/>
      </w:rPr>
    </w:lvl>
    <w:lvl w:ilvl="7" w:tplc="3ECEB9FA">
      <w:start w:val="1"/>
      <w:numFmt w:val="lowerLetter"/>
      <w:lvlText w:val="%8."/>
      <w:lvlJc w:val="left"/>
      <w:pPr>
        <w:tabs>
          <w:tab w:val="num" w:pos="5760"/>
        </w:tabs>
        <w:ind w:left="5760" w:hanging="360"/>
      </w:pPr>
      <w:rPr>
        <w:rFonts w:cs="Times New Roman"/>
      </w:rPr>
    </w:lvl>
    <w:lvl w:ilvl="8" w:tplc="1CBE0DC6">
      <w:start w:val="1"/>
      <w:numFmt w:val="lowerRoman"/>
      <w:lvlText w:val="%9."/>
      <w:lvlJc w:val="right"/>
      <w:pPr>
        <w:tabs>
          <w:tab w:val="num" w:pos="6480"/>
        </w:tabs>
        <w:ind w:left="6480" w:hanging="180"/>
      </w:pPr>
      <w:rPr>
        <w:rFonts w:cs="Times New Roman"/>
      </w:rPr>
    </w:lvl>
  </w:abstractNum>
  <w:abstractNum w:abstractNumId="11">
    <w:nsid w:val="3CE67D48"/>
    <w:multiLevelType w:val="hybridMultilevel"/>
    <w:tmpl w:val="0BFAEE0A"/>
    <w:lvl w:ilvl="0" w:tplc="A1B66196">
      <w:start w:val="1"/>
      <w:numFmt w:val="lowerLetter"/>
      <w:lvlText w:val="%1."/>
      <w:lvlJc w:val="right"/>
      <w:pPr>
        <w:ind w:left="749" w:hanging="360"/>
      </w:pPr>
      <w:rPr>
        <w:rFonts w:ascii="Times New Roman" w:hAnsi="Times New Roman" w:cs="Times New Roman"/>
        <w:b w:val="0"/>
        <w:i w:val="0"/>
        <w:caps w:val="0"/>
        <w:strike w:val="0"/>
        <w:vanish w:val="0"/>
        <w:color w:val="000000"/>
        <w:spacing w:val="0"/>
        <w:position w:val="0"/>
        <w:sz w:val="16"/>
        <w:vertAlign w:val="superscript"/>
      </w:rPr>
    </w:lvl>
    <w:lvl w:ilvl="1" w:tplc="44B09D0E">
      <w:start w:val="1"/>
      <w:numFmt w:val="lowerLetter"/>
      <w:lvlText w:val="%2."/>
      <w:lvlJc w:val="left"/>
      <w:pPr>
        <w:ind w:left="1469" w:hanging="360"/>
      </w:pPr>
      <w:rPr>
        <w:rFonts w:cs="Times New Roman"/>
      </w:rPr>
    </w:lvl>
    <w:lvl w:ilvl="2" w:tplc="A2F2B448">
      <w:start w:val="1"/>
      <w:numFmt w:val="lowerRoman"/>
      <w:lvlText w:val="%3."/>
      <w:lvlJc w:val="right"/>
      <w:pPr>
        <w:ind w:left="2189" w:hanging="180"/>
      </w:pPr>
      <w:rPr>
        <w:rFonts w:cs="Times New Roman"/>
      </w:rPr>
    </w:lvl>
    <w:lvl w:ilvl="3" w:tplc="9F90DF10">
      <w:start w:val="1"/>
      <w:numFmt w:val="decimal"/>
      <w:lvlText w:val="%4."/>
      <w:lvlJc w:val="left"/>
      <w:pPr>
        <w:ind w:left="2909" w:hanging="360"/>
      </w:pPr>
      <w:rPr>
        <w:rFonts w:cs="Times New Roman"/>
      </w:rPr>
    </w:lvl>
    <w:lvl w:ilvl="4" w:tplc="2E6C2F18">
      <w:start w:val="1"/>
      <w:numFmt w:val="lowerLetter"/>
      <w:lvlText w:val="%5."/>
      <w:lvlJc w:val="left"/>
      <w:pPr>
        <w:ind w:left="3629" w:hanging="360"/>
      </w:pPr>
      <w:rPr>
        <w:rFonts w:cs="Times New Roman"/>
      </w:rPr>
    </w:lvl>
    <w:lvl w:ilvl="5" w:tplc="F3E067D0">
      <w:start w:val="1"/>
      <w:numFmt w:val="lowerRoman"/>
      <w:lvlText w:val="%6."/>
      <w:lvlJc w:val="right"/>
      <w:pPr>
        <w:ind w:left="4349" w:hanging="180"/>
      </w:pPr>
      <w:rPr>
        <w:rFonts w:cs="Times New Roman"/>
      </w:rPr>
    </w:lvl>
    <w:lvl w:ilvl="6" w:tplc="EF682AE6">
      <w:start w:val="1"/>
      <w:numFmt w:val="decimal"/>
      <w:lvlText w:val="%7."/>
      <w:lvlJc w:val="left"/>
      <w:pPr>
        <w:ind w:left="5069" w:hanging="360"/>
      </w:pPr>
      <w:rPr>
        <w:rFonts w:cs="Times New Roman"/>
      </w:rPr>
    </w:lvl>
    <w:lvl w:ilvl="7" w:tplc="FFE82A18">
      <w:start w:val="1"/>
      <w:numFmt w:val="lowerLetter"/>
      <w:lvlText w:val="%8."/>
      <w:lvlJc w:val="left"/>
      <w:pPr>
        <w:ind w:left="5789" w:hanging="360"/>
      </w:pPr>
      <w:rPr>
        <w:rFonts w:cs="Times New Roman"/>
      </w:rPr>
    </w:lvl>
    <w:lvl w:ilvl="8" w:tplc="2DC2D630">
      <w:start w:val="1"/>
      <w:numFmt w:val="lowerRoman"/>
      <w:lvlText w:val="%9."/>
      <w:lvlJc w:val="right"/>
      <w:pPr>
        <w:ind w:left="6509" w:hanging="180"/>
      </w:pPr>
      <w:rPr>
        <w:rFonts w:cs="Times New Roman"/>
      </w:rPr>
    </w:lvl>
  </w:abstractNum>
  <w:abstractNum w:abstractNumId="1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6B54643"/>
    <w:multiLevelType w:val="hybridMultilevel"/>
    <w:tmpl w:val="8668BB8C"/>
    <w:lvl w:ilvl="0" w:tplc="7C3EF9A6">
      <w:start w:val="1"/>
      <w:numFmt w:val="lowerLetter"/>
      <w:lvlText w:val="%1."/>
      <w:lvlJc w:val="right"/>
      <w:pPr>
        <w:tabs>
          <w:tab w:val="num" w:pos="0"/>
        </w:tabs>
        <w:ind w:left="749" w:hanging="360"/>
      </w:pPr>
      <w:rPr>
        <w:rFonts w:ascii="Times New Roman" w:hAnsi="Times New Roman" w:cs="Times New Roman"/>
        <w:b w:val="0"/>
        <w:i w:val="0"/>
        <w:caps w:val="0"/>
        <w:smallCaps w:val="0"/>
        <w:strike w:val="0"/>
        <w:vanish w:val="0"/>
        <w:spacing w:val="0"/>
        <w:sz w:val="16"/>
        <w:vertAlign w:val="superscript"/>
      </w:rPr>
    </w:lvl>
    <w:lvl w:ilvl="1" w:tplc="0E183416">
      <w:start w:val="1"/>
      <w:numFmt w:val="lowerLetter"/>
      <w:lvlText w:val="%2."/>
      <w:lvlJc w:val="left"/>
      <w:pPr>
        <w:tabs>
          <w:tab w:val="num" w:pos="0"/>
        </w:tabs>
        <w:ind w:left="1469" w:hanging="360"/>
      </w:pPr>
      <w:rPr>
        <w:rFonts w:cs="Times New Roman"/>
      </w:rPr>
    </w:lvl>
    <w:lvl w:ilvl="2" w:tplc="BCCEAADE">
      <w:start w:val="1"/>
      <w:numFmt w:val="lowerRoman"/>
      <w:lvlText w:val="%3."/>
      <w:lvlJc w:val="right"/>
      <w:pPr>
        <w:tabs>
          <w:tab w:val="num" w:pos="0"/>
        </w:tabs>
        <w:ind w:left="2189" w:hanging="180"/>
      </w:pPr>
      <w:rPr>
        <w:rFonts w:cs="Times New Roman"/>
      </w:rPr>
    </w:lvl>
    <w:lvl w:ilvl="3" w:tplc="89ACFE16">
      <w:start w:val="1"/>
      <w:numFmt w:val="decimal"/>
      <w:lvlText w:val="%4."/>
      <w:lvlJc w:val="left"/>
      <w:pPr>
        <w:tabs>
          <w:tab w:val="num" w:pos="0"/>
        </w:tabs>
        <w:ind w:left="2909" w:hanging="360"/>
      </w:pPr>
      <w:rPr>
        <w:rFonts w:cs="Times New Roman"/>
      </w:rPr>
    </w:lvl>
    <w:lvl w:ilvl="4" w:tplc="4C9214F4">
      <w:start w:val="1"/>
      <w:numFmt w:val="lowerLetter"/>
      <w:lvlText w:val="%5."/>
      <w:lvlJc w:val="left"/>
      <w:pPr>
        <w:tabs>
          <w:tab w:val="num" w:pos="0"/>
        </w:tabs>
        <w:ind w:left="3629" w:hanging="360"/>
      </w:pPr>
      <w:rPr>
        <w:rFonts w:cs="Times New Roman"/>
      </w:rPr>
    </w:lvl>
    <w:lvl w:ilvl="5" w:tplc="11426DCE">
      <w:start w:val="1"/>
      <w:numFmt w:val="lowerRoman"/>
      <w:lvlText w:val="%6."/>
      <w:lvlJc w:val="right"/>
      <w:pPr>
        <w:tabs>
          <w:tab w:val="num" w:pos="0"/>
        </w:tabs>
        <w:ind w:left="4349" w:hanging="180"/>
      </w:pPr>
      <w:rPr>
        <w:rFonts w:cs="Times New Roman"/>
      </w:rPr>
    </w:lvl>
    <w:lvl w:ilvl="6" w:tplc="184ED500">
      <w:start w:val="1"/>
      <w:numFmt w:val="decimal"/>
      <w:lvlText w:val="%7."/>
      <w:lvlJc w:val="left"/>
      <w:pPr>
        <w:tabs>
          <w:tab w:val="num" w:pos="0"/>
        </w:tabs>
        <w:ind w:left="5069" w:hanging="360"/>
      </w:pPr>
      <w:rPr>
        <w:rFonts w:cs="Times New Roman"/>
      </w:rPr>
    </w:lvl>
    <w:lvl w:ilvl="7" w:tplc="D71628E2">
      <w:start w:val="1"/>
      <w:numFmt w:val="lowerLetter"/>
      <w:lvlText w:val="%8."/>
      <w:lvlJc w:val="left"/>
      <w:pPr>
        <w:tabs>
          <w:tab w:val="num" w:pos="0"/>
        </w:tabs>
        <w:ind w:left="5789" w:hanging="360"/>
      </w:pPr>
      <w:rPr>
        <w:rFonts w:cs="Times New Roman"/>
      </w:rPr>
    </w:lvl>
    <w:lvl w:ilvl="8" w:tplc="AAE6ACE6">
      <w:start w:val="1"/>
      <w:numFmt w:val="lowerRoman"/>
      <w:lvlText w:val="%9."/>
      <w:lvlJc w:val="right"/>
      <w:pPr>
        <w:tabs>
          <w:tab w:val="num" w:pos="0"/>
        </w:tabs>
        <w:ind w:left="6509" w:hanging="180"/>
      </w:pPr>
      <w:rPr>
        <w:rFonts w:cs="Times New Roman"/>
      </w:rPr>
    </w:lvl>
  </w:abstractNum>
  <w:abstractNum w:abstractNumId="14">
    <w:nsid w:val="4B55509C"/>
    <w:multiLevelType w:val="hybridMultilevel"/>
    <w:tmpl w:val="4836D33A"/>
    <w:lvl w:ilvl="0" w:tplc="EBE09EAE">
      <w:start w:val="1"/>
      <w:numFmt w:val="decimal"/>
      <w:lvlText w:val="%1."/>
      <w:lvlJc w:val="left"/>
      <w:pPr>
        <w:tabs>
          <w:tab w:val="num" w:pos="1209"/>
        </w:tabs>
        <w:ind w:left="1209" w:hanging="360"/>
      </w:pPr>
      <w:rPr>
        <w:rFonts w:cs="Times New Roman"/>
      </w:rPr>
    </w:lvl>
    <w:lvl w:ilvl="1" w:tplc="1E3E7642">
      <w:start w:val="1"/>
      <w:numFmt w:val="bullet"/>
      <w:lvlText w:val="o"/>
      <w:lvlJc w:val="left"/>
      <w:pPr>
        <w:ind w:left="1440" w:hanging="360"/>
      </w:pPr>
      <w:rPr>
        <w:rFonts w:ascii="Courier New" w:eastAsia="Courier New" w:hAnsi="Courier New" w:cs="Courier New" w:hint="default"/>
      </w:rPr>
    </w:lvl>
    <w:lvl w:ilvl="2" w:tplc="26641206">
      <w:start w:val="1"/>
      <w:numFmt w:val="bullet"/>
      <w:lvlText w:val="§"/>
      <w:lvlJc w:val="left"/>
      <w:pPr>
        <w:ind w:left="2160" w:hanging="360"/>
      </w:pPr>
      <w:rPr>
        <w:rFonts w:ascii="Wingdings" w:eastAsia="Wingdings" w:hAnsi="Wingdings" w:cs="Wingdings" w:hint="default"/>
      </w:rPr>
    </w:lvl>
    <w:lvl w:ilvl="3" w:tplc="F448F42A">
      <w:start w:val="1"/>
      <w:numFmt w:val="bullet"/>
      <w:lvlText w:val="·"/>
      <w:lvlJc w:val="left"/>
      <w:pPr>
        <w:ind w:left="2880" w:hanging="360"/>
      </w:pPr>
      <w:rPr>
        <w:rFonts w:ascii="Symbol" w:eastAsia="Symbol" w:hAnsi="Symbol" w:cs="Symbol" w:hint="default"/>
      </w:rPr>
    </w:lvl>
    <w:lvl w:ilvl="4" w:tplc="A9EC4784">
      <w:start w:val="1"/>
      <w:numFmt w:val="bullet"/>
      <w:lvlText w:val="o"/>
      <w:lvlJc w:val="left"/>
      <w:pPr>
        <w:ind w:left="3600" w:hanging="360"/>
      </w:pPr>
      <w:rPr>
        <w:rFonts w:ascii="Courier New" w:eastAsia="Courier New" w:hAnsi="Courier New" w:cs="Courier New" w:hint="default"/>
      </w:rPr>
    </w:lvl>
    <w:lvl w:ilvl="5" w:tplc="21A2A99E">
      <w:start w:val="1"/>
      <w:numFmt w:val="bullet"/>
      <w:lvlText w:val="§"/>
      <w:lvlJc w:val="left"/>
      <w:pPr>
        <w:ind w:left="4320" w:hanging="360"/>
      </w:pPr>
      <w:rPr>
        <w:rFonts w:ascii="Wingdings" w:eastAsia="Wingdings" w:hAnsi="Wingdings" w:cs="Wingdings" w:hint="default"/>
      </w:rPr>
    </w:lvl>
    <w:lvl w:ilvl="6" w:tplc="AE94FB38">
      <w:start w:val="1"/>
      <w:numFmt w:val="bullet"/>
      <w:lvlText w:val="·"/>
      <w:lvlJc w:val="left"/>
      <w:pPr>
        <w:ind w:left="5040" w:hanging="360"/>
      </w:pPr>
      <w:rPr>
        <w:rFonts w:ascii="Symbol" w:eastAsia="Symbol" w:hAnsi="Symbol" w:cs="Symbol" w:hint="default"/>
      </w:rPr>
    </w:lvl>
    <w:lvl w:ilvl="7" w:tplc="382665DE">
      <w:start w:val="1"/>
      <w:numFmt w:val="bullet"/>
      <w:lvlText w:val="o"/>
      <w:lvlJc w:val="left"/>
      <w:pPr>
        <w:ind w:left="5760" w:hanging="360"/>
      </w:pPr>
      <w:rPr>
        <w:rFonts w:ascii="Courier New" w:eastAsia="Courier New" w:hAnsi="Courier New" w:cs="Courier New" w:hint="default"/>
      </w:rPr>
    </w:lvl>
    <w:lvl w:ilvl="8" w:tplc="7AD4848E">
      <w:start w:val="1"/>
      <w:numFmt w:val="bullet"/>
      <w:lvlText w:val="§"/>
      <w:lvlJc w:val="left"/>
      <w:pPr>
        <w:ind w:left="6480" w:hanging="360"/>
      </w:pPr>
      <w:rPr>
        <w:rFonts w:ascii="Wingdings" w:eastAsia="Wingdings" w:hAnsi="Wingdings" w:cs="Wingdings" w:hint="default"/>
      </w:rPr>
    </w:lvl>
  </w:abstractNum>
  <w:abstractNum w:abstractNumId="15">
    <w:nsid w:val="4B9563FD"/>
    <w:multiLevelType w:val="hybridMultilevel"/>
    <w:tmpl w:val="4046089C"/>
    <w:lvl w:ilvl="0" w:tplc="259E95F6">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AF0A83"/>
    <w:multiLevelType w:val="hybridMultilevel"/>
    <w:tmpl w:val="C46AAB9A"/>
    <w:lvl w:ilvl="0" w:tplc="E706560E">
      <w:start w:val="1"/>
      <w:numFmt w:val="decimal"/>
      <w:lvlText w:val="%1."/>
      <w:lvlJc w:val="left"/>
      <w:pPr>
        <w:tabs>
          <w:tab w:val="num" w:pos="360"/>
        </w:tabs>
        <w:ind w:left="360" w:hanging="360"/>
      </w:pPr>
      <w:rPr>
        <w:rFonts w:cs="Times New Roman"/>
      </w:rPr>
    </w:lvl>
    <w:lvl w:ilvl="1" w:tplc="D37A8128">
      <w:start w:val="1"/>
      <w:numFmt w:val="bullet"/>
      <w:lvlText w:val="o"/>
      <w:lvlJc w:val="left"/>
      <w:pPr>
        <w:ind w:left="1440" w:hanging="360"/>
      </w:pPr>
      <w:rPr>
        <w:rFonts w:ascii="Courier New" w:eastAsia="Courier New" w:hAnsi="Courier New" w:cs="Courier New" w:hint="default"/>
      </w:rPr>
    </w:lvl>
    <w:lvl w:ilvl="2" w:tplc="73028FA8">
      <w:start w:val="1"/>
      <w:numFmt w:val="bullet"/>
      <w:lvlText w:val="§"/>
      <w:lvlJc w:val="left"/>
      <w:pPr>
        <w:ind w:left="2160" w:hanging="360"/>
      </w:pPr>
      <w:rPr>
        <w:rFonts w:ascii="Wingdings" w:eastAsia="Wingdings" w:hAnsi="Wingdings" w:cs="Wingdings" w:hint="default"/>
      </w:rPr>
    </w:lvl>
    <w:lvl w:ilvl="3" w:tplc="C828278E">
      <w:start w:val="1"/>
      <w:numFmt w:val="bullet"/>
      <w:lvlText w:val="·"/>
      <w:lvlJc w:val="left"/>
      <w:pPr>
        <w:ind w:left="2880" w:hanging="360"/>
      </w:pPr>
      <w:rPr>
        <w:rFonts w:ascii="Symbol" w:eastAsia="Symbol" w:hAnsi="Symbol" w:cs="Symbol" w:hint="default"/>
      </w:rPr>
    </w:lvl>
    <w:lvl w:ilvl="4" w:tplc="F760ADEE">
      <w:start w:val="1"/>
      <w:numFmt w:val="bullet"/>
      <w:lvlText w:val="o"/>
      <w:lvlJc w:val="left"/>
      <w:pPr>
        <w:ind w:left="3600" w:hanging="360"/>
      </w:pPr>
      <w:rPr>
        <w:rFonts w:ascii="Courier New" w:eastAsia="Courier New" w:hAnsi="Courier New" w:cs="Courier New" w:hint="default"/>
      </w:rPr>
    </w:lvl>
    <w:lvl w:ilvl="5" w:tplc="0F0E0B6A">
      <w:start w:val="1"/>
      <w:numFmt w:val="bullet"/>
      <w:lvlText w:val="§"/>
      <w:lvlJc w:val="left"/>
      <w:pPr>
        <w:ind w:left="4320" w:hanging="360"/>
      </w:pPr>
      <w:rPr>
        <w:rFonts w:ascii="Wingdings" w:eastAsia="Wingdings" w:hAnsi="Wingdings" w:cs="Wingdings" w:hint="default"/>
      </w:rPr>
    </w:lvl>
    <w:lvl w:ilvl="6" w:tplc="5C90579A">
      <w:start w:val="1"/>
      <w:numFmt w:val="bullet"/>
      <w:lvlText w:val="·"/>
      <w:lvlJc w:val="left"/>
      <w:pPr>
        <w:ind w:left="5040" w:hanging="360"/>
      </w:pPr>
      <w:rPr>
        <w:rFonts w:ascii="Symbol" w:eastAsia="Symbol" w:hAnsi="Symbol" w:cs="Symbol" w:hint="default"/>
      </w:rPr>
    </w:lvl>
    <w:lvl w:ilvl="7" w:tplc="09FEBB98">
      <w:start w:val="1"/>
      <w:numFmt w:val="bullet"/>
      <w:lvlText w:val="o"/>
      <w:lvlJc w:val="left"/>
      <w:pPr>
        <w:ind w:left="5760" w:hanging="360"/>
      </w:pPr>
      <w:rPr>
        <w:rFonts w:ascii="Courier New" w:eastAsia="Courier New" w:hAnsi="Courier New" w:cs="Courier New" w:hint="default"/>
      </w:rPr>
    </w:lvl>
    <w:lvl w:ilvl="8" w:tplc="4FC25466">
      <w:start w:val="1"/>
      <w:numFmt w:val="bullet"/>
      <w:lvlText w:val="§"/>
      <w:lvlJc w:val="left"/>
      <w:pPr>
        <w:ind w:left="6480" w:hanging="360"/>
      </w:pPr>
      <w:rPr>
        <w:rFonts w:ascii="Wingdings" w:eastAsia="Wingdings" w:hAnsi="Wingdings" w:cs="Wingdings" w:hint="default"/>
      </w:rPr>
    </w:lvl>
  </w:abstractNum>
  <w:abstractNum w:abstractNumId="17">
    <w:nsid w:val="54EA6B35"/>
    <w:multiLevelType w:val="hybridMultilevel"/>
    <w:tmpl w:val="2D00CA6C"/>
    <w:lvl w:ilvl="0" w:tplc="384C0BBE">
      <w:start w:val="1"/>
      <w:numFmt w:val="bullet"/>
      <w:lvlText w:val=""/>
      <w:lvlJc w:val="left"/>
      <w:pPr>
        <w:tabs>
          <w:tab w:val="num" w:pos="1492"/>
        </w:tabs>
        <w:ind w:left="1492" w:hanging="360"/>
      </w:pPr>
      <w:rPr>
        <w:rFonts w:ascii="Symbol" w:hAnsi="Symbol"/>
      </w:rPr>
    </w:lvl>
    <w:lvl w:ilvl="1" w:tplc="C038DC0A">
      <w:start w:val="1"/>
      <w:numFmt w:val="bullet"/>
      <w:lvlText w:val="o"/>
      <w:lvlJc w:val="left"/>
      <w:pPr>
        <w:ind w:left="1440" w:hanging="360"/>
      </w:pPr>
      <w:rPr>
        <w:rFonts w:ascii="Courier New" w:eastAsia="Courier New" w:hAnsi="Courier New" w:cs="Courier New" w:hint="default"/>
      </w:rPr>
    </w:lvl>
    <w:lvl w:ilvl="2" w:tplc="0E787638">
      <w:start w:val="1"/>
      <w:numFmt w:val="bullet"/>
      <w:lvlText w:val="§"/>
      <w:lvlJc w:val="left"/>
      <w:pPr>
        <w:ind w:left="2160" w:hanging="360"/>
      </w:pPr>
      <w:rPr>
        <w:rFonts w:ascii="Wingdings" w:eastAsia="Wingdings" w:hAnsi="Wingdings" w:cs="Wingdings" w:hint="default"/>
      </w:rPr>
    </w:lvl>
    <w:lvl w:ilvl="3" w:tplc="C81A3810">
      <w:start w:val="1"/>
      <w:numFmt w:val="bullet"/>
      <w:lvlText w:val="·"/>
      <w:lvlJc w:val="left"/>
      <w:pPr>
        <w:ind w:left="2880" w:hanging="360"/>
      </w:pPr>
      <w:rPr>
        <w:rFonts w:ascii="Symbol" w:eastAsia="Symbol" w:hAnsi="Symbol" w:cs="Symbol" w:hint="default"/>
      </w:rPr>
    </w:lvl>
    <w:lvl w:ilvl="4" w:tplc="10304962">
      <w:start w:val="1"/>
      <w:numFmt w:val="bullet"/>
      <w:lvlText w:val="o"/>
      <w:lvlJc w:val="left"/>
      <w:pPr>
        <w:ind w:left="3600" w:hanging="360"/>
      </w:pPr>
      <w:rPr>
        <w:rFonts w:ascii="Courier New" w:eastAsia="Courier New" w:hAnsi="Courier New" w:cs="Courier New" w:hint="default"/>
      </w:rPr>
    </w:lvl>
    <w:lvl w:ilvl="5" w:tplc="C77A0AD4">
      <w:start w:val="1"/>
      <w:numFmt w:val="bullet"/>
      <w:lvlText w:val="§"/>
      <w:lvlJc w:val="left"/>
      <w:pPr>
        <w:ind w:left="4320" w:hanging="360"/>
      </w:pPr>
      <w:rPr>
        <w:rFonts w:ascii="Wingdings" w:eastAsia="Wingdings" w:hAnsi="Wingdings" w:cs="Wingdings" w:hint="default"/>
      </w:rPr>
    </w:lvl>
    <w:lvl w:ilvl="6" w:tplc="A2A6268A">
      <w:start w:val="1"/>
      <w:numFmt w:val="bullet"/>
      <w:lvlText w:val="·"/>
      <w:lvlJc w:val="left"/>
      <w:pPr>
        <w:ind w:left="5040" w:hanging="360"/>
      </w:pPr>
      <w:rPr>
        <w:rFonts w:ascii="Symbol" w:eastAsia="Symbol" w:hAnsi="Symbol" w:cs="Symbol" w:hint="default"/>
      </w:rPr>
    </w:lvl>
    <w:lvl w:ilvl="7" w:tplc="C6962392">
      <w:start w:val="1"/>
      <w:numFmt w:val="bullet"/>
      <w:lvlText w:val="o"/>
      <w:lvlJc w:val="left"/>
      <w:pPr>
        <w:ind w:left="5760" w:hanging="360"/>
      </w:pPr>
      <w:rPr>
        <w:rFonts w:ascii="Courier New" w:eastAsia="Courier New" w:hAnsi="Courier New" w:cs="Courier New" w:hint="default"/>
      </w:rPr>
    </w:lvl>
    <w:lvl w:ilvl="8" w:tplc="1D0EF882">
      <w:start w:val="1"/>
      <w:numFmt w:val="bullet"/>
      <w:lvlText w:val="§"/>
      <w:lvlJc w:val="left"/>
      <w:pPr>
        <w:ind w:left="6480" w:hanging="360"/>
      </w:pPr>
      <w:rPr>
        <w:rFonts w:ascii="Wingdings" w:eastAsia="Wingdings" w:hAnsi="Wingdings" w:cs="Wingdings" w:hint="default"/>
      </w:rPr>
    </w:lvl>
  </w:abstractNum>
  <w:abstractNum w:abstractNumId="18">
    <w:nsid w:val="5DE61667"/>
    <w:multiLevelType w:val="hybridMultilevel"/>
    <w:tmpl w:val="618E1070"/>
    <w:lvl w:ilvl="0" w:tplc="09568652">
      <w:start w:val="1"/>
      <w:numFmt w:val="decimal"/>
      <w:lvlText w:val="%1."/>
      <w:lvlJc w:val="left"/>
      <w:pPr>
        <w:tabs>
          <w:tab w:val="num" w:pos="926"/>
        </w:tabs>
        <w:ind w:left="926" w:hanging="360"/>
      </w:pPr>
      <w:rPr>
        <w:rFonts w:cs="Times New Roman"/>
      </w:rPr>
    </w:lvl>
    <w:lvl w:ilvl="1" w:tplc="9F66735C">
      <w:start w:val="1"/>
      <w:numFmt w:val="bullet"/>
      <w:lvlText w:val="o"/>
      <w:lvlJc w:val="left"/>
      <w:pPr>
        <w:ind w:left="1440" w:hanging="360"/>
      </w:pPr>
      <w:rPr>
        <w:rFonts w:ascii="Courier New" w:eastAsia="Courier New" w:hAnsi="Courier New" w:cs="Courier New" w:hint="default"/>
      </w:rPr>
    </w:lvl>
    <w:lvl w:ilvl="2" w:tplc="F800BBE6">
      <w:start w:val="1"/>
      <w:numFmt w:val="bullet"/>
      <w:lvlText w:val="§"/>
      <w:lvlJc w:val="left"/>
      <w:pPr>
        <w:ind w:left="2160" w:hanging="360"/>
      </w:pPr>
      <w:rPr>
        <w:rFonts w:ascii="Wingdings" w:eastAsia="Wingdings" w:hAnsi="Wingdings" w:cs="Wingdings" w:hint="default"/>
      </w:rPr>
    </w:lvl>
    <w:lvl w:ilvl="3" w:tplc="FF9466BC">
      <w:start w:val="1"/>
      <w:numFmt w:val="bullet"/>
      <w:lvlText w:val="·"/>
      <w:lvlJc w:val="left"/>
      <w:pPr>
        <w:ind w:left="2880" w:hanging="360"/>
      </w:pPr>
      <w:rPr>
        <w:rFonts w:ascii="Symbol" w:eastAsia="Symbol" w:hAnsi="Symbol" w:cs="Symbol" w:hint="default"/>
      </w:rPr>
    </w:lvl>
    <w:lvl w:ilvl="4" w:tplc="8F5A0DA2">
      <w:start w:val="1"/>
      <w:numFmt w:val="bullet"/>
      <w:lvlText w:val="o"/>
      <w:lvlJc w:val="left"/>
      <w:pPr>
        <w:ind w:left="3600" w:hanging="360"/>
      </w:pPr>
      <w:rPr>
        <w:rFonts w:ascii="Courier New" w:eastAsia="Courier New" w:hAnsi="Courier New" w:cs="Courier New" w:hint="default"/>
      </w:rPr>
    </w:lvl>
    <w:lvl w:ilvl="5" w:tplc="79BC7E78">
      <w:start w:val="1"/>
      <w:numFmt w:val="bullet"/>
      <w:lvlText w:val="§"/>
      <w:lvlJc w:val="left"/>
      <w:pPr>
        <w:ind w:left="4320" w:hanging="360"/>
      </w:pPr>
      <w:rPr>
        <w:rFonts w:ascii="Wingdings" w:eastAsia="Wingdings" w:hAnsi="Wingdings" w:cs="Wingdings" w:hint="default"/>
      </w:rPr>
    </w:lvl>
    <w:lvl w:ilvl="6" w:tplc="311ECE36">
      <w:start w:val="1"/>
      <w:numFmt w:val="bullet"/>
      <w:lvlText w:val="·"/>
      <w:lvlJc w:val="left"/>
      <w:pPr>
        <w:ind w:left="5040" w:hanging="360"/>
      </w:pPr>
      <w:rPr>
        <w:rFonts w:ascii="Symbol" w:eastAsia="Symbol" w:hAnsi="Symbol" w:cs="Symbol" w:hint="default"/>
      </w:rPr>
    </w:lvl>
    <w:lvl w:ilvl="7" w:tplc="89F6404E">
      <w:start w:val="1"/>
      <w:numFmt w:val="bullet"/>
      <w:lvlText w:val="o"/>
      <w:lvlJc w:val="left"/>
      <w:pPr>
        <w:ind w:left="5760" w:hanging="360"/>
      </w:pPr>
      <w:rPr>
        <w:rFonts w:ascii="Courier New" w:eastAsia="Courier New" w:hAnsi="Courier New" w:cs="Courier New" w:hint="default"/>
      </w:rPr>
    </w:lvl>
    <w:lvl w:ilvl="8" w:tplc="47249040">
      <w:start w:val="1"/>
      <w:numFmt w:val="bullet"/>
      <w:lvlText w:val="§"/>
      <w:lvlJc w:val="left"/>
      <w:pPr>
        <w:ind w:left="6480" w:hanging="360"/>
      </w:pPr>
      <w:rPr>
        <w:rFonts w:ascii="Wingdings" w:eastAsia="Wingdings" w:hAnsi="Wingdings" w:cs="Wingdings" w:hint="default"/>
      </w:rPr>
    </w:lvl>
  </w:abstractNum>
  <w:abstractNum w:abstractNumId="19">
    <w:nsid w:val="64DA3A19"/>
    <w:multiLevelType w:val="hybridMultilevel"/>
    <w:tmpl w:val="1EE6BAA2"/>
    <w:lvl w:ilvl="0" w:tplc="530696F8">
      <w:start w:val="1"/>
      <w:numFmt w:val="bullet"/>
      <w:lvlText w:val=""/>
      <w:lvlJc w:val="left"/>
      <w:pPr>
        <w:tabs>
          <w:tab w:val="num" w:pos="643"/>
        </w:tabs>
        <w:ind w:left="643" w:hanging="360"/>
      </w:pPr>
      <w:rPr>
        <w:rFonts w:ascii="Symbol" w:hAnsi="Symbol"/>
      </w:rPr>
    </w:lvl>
    <w:lvl w:ilvl="1" w:tplc="185A7994">
      <w:start w:val="1"/>
      <w:numFmt w:val="bullet"/>
      <w:lvlText w:val="o"/>
      <w:lvlJc w:val="left"/>
      <w:pPr>
        <w:ind w:left="1440" w:hanging="360"/>
      </w:pPr>
      <w:rPr>
        <w:rFonts w:ascii="Courier New" w:eastAsia="Courier New" w:hAnsi="Courier New" w:cs="Courier New" w:hint="default"/>
      </w:rPr>
    </w:lvl>
    <w:lvl w:ilvl="2" w:tplc="C0226B06">
      <w:start w:val="1"/>
      <w:numFmt w:val="bullet"/>
      <w:lvlText w:val="§"/>
      <w:lvlJc w:val="left"/>
      <w:pPr>
        <w:ind w:left="2160" w:hanging="360"/>
      </w:pPr>
      <w:rPr>
        <w:rFonts w:ascii="Wingdings" w:eastAsia="Wingdings" w:hAnsi="Wingdings" w:cs="Wingdings" w:hint="default"/>
      </w:rPr>
    </w:lvl>
    <w:lvl w:ilvl="3" w:tplc="1DC0BFD6">
      <w:start w:val="1"/>
      <w:numFmt w:val="bullet"/>
      <w:lvlText w:val="·"/>
      <w:lvlJc w:val="left"/>
      <w:pPr>
        <w:ind w:left="2880" w:hanging="360"/>
      </w:pPr>
      <w:rPr>
        <w:rFonts w:ascii="Symbol" w:eastAsia="Symbol" w:hAnsi="Symbol" w:cs="Symbol" w:hint="default"/>
      </w:rPr>
    </w:lvl>
    <w:lvl w:ilvl="4" w:tplc="FCE46030">
      <w:start w:val="1"/>
      <w:numFmt w:val="bullet"/>
      <w:lvlText w:val="o"/>
      <w:lvlJc w:val="left"/>
      <w:pPr>
        <w:ind w:left="3600" w:hanging="360"/>
      </w:pPr>
      <w:rPr>
        <w:rFonts w:ascii="Courier New" w:eastAsia="Courier New" w:hAnsi="Courier New" w:cs="Courier New" w:hint="default"/>
      </w:rPr>
    </w:lvl>
    <w:lvl w:ilvl="5" w:tplc="A6D4C4AC">
      <w:start w:val="1"/>
      <w:numFmt w:val="bullet"/>
      <w:lvlText w:val="§"/>
      <w:lvlJc w:val="left"/>
      <w:pPr>
        <w:ind w:left="4320" w:hanging="360"/>
      </w:pPr>
      <w:rPr>
        <w:rFonts w:ascii="Wingdings" w:eastAsia="Wingdings" w:hAnsi="Wingdings" w:cs="Wingdings" w:hint="default"/>
      </w:rPr>
    </w:lvl>
    <w:lvl w:ilvl="6" w:tplc="866428AC">
      <w:start w:val="1"/>
      <w:numFmt w:val="bullet"/>
      <w:lvlText w:val="·"/>
      <w:lvlJc w:val="left"/>
      <w:pPr>
        <w:ind w:left="5040" w:hanging="360"/>
      </w:pPr>
      <w:rPr>
        <w:rFonts w:ascii="Symbol" w:eastAsia="Symbol" w:hAnsi="Symbol" w:cs="Symbol" w:hint="default"/>
      </w:rPr>
    </w:lvl>
    <w:lvl w:ilvl="7" w:tplc="A1D28F3A">
      <w:start w:val="1"/>
      <w:numFmt w:val="bullet"/>
      <w:lvlText w:val="o"/>
      <w:lvlJc w:val="left"/>
      <w:pPr>
        <w:ind w:left="5760" w:hanging="360"/>
      </w:pPr>
      <w:rPr>
        <w:rFonts w:ascii="Courier New" w:eastAsia="Courier New" w:hAnsi="Courier New" w:cs="Courier New" w:hint="default"/>
      </w:rPr>
    </w:lvl>
    <w:lvl w:ilvl="8" w:tplc="48D4702A">
      <w:start w:val="1"/>
      <w:numFmt w:val="bullet"/>
      <w:lvlText w:val="§"/>
      <w:lvlJc w:val="left"/>
      <w:pPr>
        <w:ind w:left="6480" w:hanging="360"/>
      </w:pPr>
      <w:rPr>
        <w:rFonts w:ascii="Wingdings" w:eastAsia="Wingdings" w:hAnsi="Wingdings" w:cs="Wingdings" w:hint="default"/>
      </w:rPr>
    </w:lvl>
  </w:abstractNum>
  <w:abstractNum w:abstractNumId="20">
    <w:nsid w:val="6687172E"/>
    <w:multiLevelType w:val="hybridMultilevel"/>
    <w:tmpl w:val="EB826CE4"/>
    <w:lvl w:ilvl="0" w:tplc="088E9D4A">
      <w:start w:val="1"/>
      <w:numFmt w:val="bullet"/>
      <w:pStyle w:val="-1"/>
      <w:lvlText w:val=""/>
      <w:lvlJc w:val="left"/>
      <w:pPr>
        <w:tabs>
          <w:tab w:val="num" w:pos="648"/>
        </w:tabs>
        <w:ind w:left="648" w:hanging="360"/>
      </w:pPr>
      <w:rPr>
        <w:rFonts w:ascii="Symbol" w:hAnsi="Symbol"/>
      </w:rPr>
    </w:lvl>
    <w:lvl w:ilvl="1" w:tplc="A692D976">
      <w:start w:val="1"/>
      <w:numFmt w:val="bullet"/>
      <w:lvlText w:val="o"/>
      <w:lvlJc w:val="left"/>
      <w:pPr>
        <w:tabs>
          <w:tab w:val="num" w:pos="1440"/>
        </w:tabs>
        <w:ind w:left="1440" w:hanging="360"/>
      </w:pPr>
      <w:rPr>
        <w:rFonts w:ascii="Courier New" w:hAnsi="Courier New"/>
      </w:rPr>
    </w:lvl>
    <w:lvl w:ilvl="2" w:tplc="0EB2315A">
      <w:start w:val="1"/>
      <w:numFmt w:val="bullet"/>
      <w:lvlText w:val=""/>
      <w:lvlJc w:val="left"/>
      <w:pPr>
        <w:tabs>
          <w:tab w:val="num" w:pos="2160"/>
        </w:tabs>
        <w:ind w:left="2160" w:hanging="360"/>
      </w:pPr>
      <w:rPr>
        <w:rFonts w:ascii="Wingdings" w:hAnsi="Wingdings"/>
      </w:rPr>
    </w:lvl>
    <w:lvl w:ilvl="3" w:tplc="A016155A">
      <w:start w:val="1"/>
      <w:numFmt w:val="bullet"/>
      <w:lvlText w:val=""/>
      <w:lvlJc w:val="left"/>
      <w:pPr>
        <w:tabs>
          <w:tab w:val="num" w:pos="2880"/>
        </w:tabs>
        <w:ind w:left="2880" w:hanging="360"/>
      </w:pPr>
      <w:rPr>
        <w:rFonts w:ascii="Symbol" w:hAnsi="Symbol"/>
      </w:rPr>
    </w:lvl>
    <w:lvl w:ilvl="4" w:tplc="5BF64E38">
      <w:start w:val="1"/>
      <w:numFmt w:val="bullet"/>
      <w:lvlText w:val="o"/>
      <w:lvlJc w:val="left"/>
      <w:pPr>
        <w:tabs>
          <w:tab w:val="num" w:pos="3600"/>
        </w:tabs>
        <w:ind w:left="3600" w:hanging="360"/>
      </w:pPr>
      <w:rPr>
        <w:rFonts w:ascii="Courier New" w:hAnsi="Courier New"/>
      </w:rPr>
    </w:lvl>
    <w:lvl w:ilvl="5" w:tplc="0A6A03DC">
      <w:start w:val="1"/>
      <w:numFmt w:val="bullet"/>
      <w:lvlText w:val=""/>
      <w:lvlJc w:val="left"/>
      <w:pPr>
        <w:tabs>
          <w:tab w:val="num" w:pos="4320"/>
        </w:tabs>
        <w:ind w:left="4320" w:hanging="360"/>
      </w:pPr>
      <w:rPr>
        <w:rFonts w:ascii="Wingdings" w:hAnsi="Wingdings"/>
      </w:rPr>
    </w:lvl>
    <w:lvl w:ilvl="6" w:tplc="88A6EA86">
      <w:start w:val="1"/>
      <w:numFmt w:val="bullet"/>
      <w:lvlText w:val=""/>
      <w:lvlJc w:val="left"/>
      <w:pPr>
        <w:tabs>
          <w:tab w:val="num" w:pos="5040"/>
        </w:tabs>
        <w:ind w:left="5040" w:hanging="360"/>
      </w:pPr>
      <w:rPr>
        <w:rFonts w:ascii="Symbol" w:hAnsi="Symbol"/>
      </w:rPr>
    </w:lvl>
    <w:lvl w:ilvl="7" w:tplc="D9F2C064">
      <w:start w:val="1"/>
      <w:numFmt w:val="bullet"/>
      <w:lvlText w:val="o"/>
      <w:lvlJc w:val="left"/>
      <w:pPr>
        <w:tabs>
          <w:tab w:val="num" w:pos="5760"/>
        </w:tabs>
        <w:ind w:left="5760" w:hanging="360"/>
      </w:pPr>
      <w:rPr>
        <w:rFonts w:ascii="Courier New" w:hAnsi="Courier New"/>
      </w:rPr>
    </w:lvl>
    <w:lvl w:ilvl="8" w:tplc="566A7AA8">
      <w:start w:val="1"/>
      <w:numFmt w:val="bullet"/>
      <w:lvlText w:val=""/>
      <w:lvlJc w:val="left"/>
      <w:pPr>
        <w:tabs>
          <w:tab w:val="num" w:pos="6480"/>
        </w:tabs>
        <w:ind w:left="6480" w:hanging="360"/>
      </w:pPr>
      <w:rPr>
        <w:rFonts w:ascii="Wingdings" w:hAnsi="Wingdings"/>
      </w:rPr>
    </w:lvl>
  </w:abstractNum>
  <w:abstractNum w:abstractNumId="21">
    <w:nsid w:val="671971FC"/>
    <w:multiLevelType w:val="hybridMultilevel"/>
    <w:tmpl w:val="3078C63C"/>
    <w:lvl w:ilvl="0" w:tplc="7F4A98C8">
      <w:start w:val="1"/>
      <w:numFmt w:val="decimal"/>
      <w:pStyle w:val="a1"/>
      <w:lvlText w:val="Рис. %1. "/>
      <w:lvlJc w:val="left"/>
      <w:pPr>
        <w:ind w:left="360" w:hanging="360"/>
      </w:pPr>
      <w:rPr>
        <w:rFonts w:ascii="Times New Roman" w:hAnsi="Times New Roman" w:cs="Times New Roman"/>
        <w:b w:val="0"/>
        <w:bCs w:val="0"/>
        <w:i w:val="0"/>
        <w:iCs w:val="0"/>
        <w:sz w:val="16"/>
        <w:szCs w:val="16"/>
      </w:rPr>
    </w:lvl>
    <w:lvl w:ilvl="1" w:tplc="C85635F6">
      <w:start w:val="1"/>
      <w:numFmt w:val="lowerLetter"/>
      <w:lvlText w:val="%2."/>
      <w:lvlJc w:val="left"/>
      <w:pPr>
        <w:ind w:left="1080" w:hanging="360"/>
      </w:pPr>
      <w:rPr>
        <w:rFonts w:cs="Times New Roman"/>
      </w:rPr>
    </w:lvl>
    <w:lvl w:ilvl="2" w:tplc="AF365E7C">
      <w:start w:val="1"/>
      <w:numFmt w:val="lowerRoman"/>
      <w:lvlText w:val="%3."/>
      <w:lvlJc w:val="right"/>
      <w:pPr>
        <w:ind w:left="1800" w:hanging="180"/>
      </w:pPr>
      <w:rPr>
        <w:rFonts w:cs="Times New Roman"/>
      </w:rPr>
    </w:lvl>
    <w:lvl w:ilvl="3" w:tplc="3BCC6614">
      <w:start w:val="1"/>
      <w:numFmt w:val="decimal"/>
      <w:lvlText w:val="%4."/>
      <w:lvlJc w:val="left"/>
      <w:pPr>
        <w:ind w:left="2520" w:hanging="360"/>
      </w:pPr>
      <w:rPr>
        <w:rFonts w:cs="Times New Roman"/>
      </w:rPr>
    </w:lvl>
    <w:lvl w:ilvl="4" w:tplc="93C8E6EA">
      <w:start w:val="1"/>
      <w:numFmt w:val="lowerLetter"/>
      <w:lvlText w:val="%5."/>
      <w:lvlJc w:val="left"/>
      <w:pPr>
        <w:ind w:left="3240" w:hanging="360"/>
      </w:pPr>
      <w:rPr>
        <w:rFonts w:cs="Times New Roman"/>
      </w:rPr>
    </w:lvl>
    <w:lvl w:ilvl="5" w:tplc="346A4F6C">
      <w:start w:val="1"/>
      <w:numFmt w:val="lowerRoman"/>
      <w:lvlText w:val="%6."/>
      <w:lvlJc w:val="right"/>
      <w:pPr>
        <w:ind w:left="3960" w:hanging="180"/>
      </w:pPr>
      <w:rPr>
        <w:rFonts w:cs="Times New Roman"/>
      </w:rPr>
    </w:lvl>
    <w:lvl w:ilvl="6" w:tplc="75024ED6">
      <w:start w:val="1"/>
      <w:numFmt w:val="decimal"/>
      <w:lvlText w:val="%7."/>
      <w:lvlJc w:val="left"/>
      <w:pPr>
        <w:ind w:left="4680" w:hanging="360"/>
      </w:pPr>
      <w:rPr>
        <w:rFonts w:cs="Times New Roman"/>
      </w:rPr>
    </w:lvl>
    <w:lvl w:ilvl="7" w:tplc="DAC0B128">
      <w:start w:val="1"/>
      <w:numFmt w:val="lowerLetter"/>
      <w:lvlText w:val="%8."/>
      <w:lvlJc w:val="left"/>
      <w:pPr>
        <w:ind w:left="5400" w:hanging="360"/>
      </w:pPr>
      <w:rPr>
        <w:rFonts w:cs="Times New Roman"/>
      </w:rPr>
    </w:lvl>
    <w:lvl w:ilvl="8" w:tplc="DBBC53D2">
      <w:start w:val="1"/>
      <w:numFmt w:val="lowerRoman"/>
      <w:lvlText w:val="%9."/>
      <w:lvlJc w:val="right"/>
      <w:pPr>
        <w:ind w:left="6120" w:hanging="180"/>
      </w:pPr>
      <w:rPr>
        <w:rFonts w:cs="Times New Roman"/>
      </w:rPr>
    </w:lvl>
  </w:abstractNum>
  <w:abstractNum w:abstractNumId="22">
    <w:nsid w:val="6BA853CC"/>
    <w:multiLevelType w:val="hybridMultilevel"/>
    <w:tmpl w:val="F4505872"/>
    <w:lvl w:ilvl="0" w:tplc="79122B52">
      <w:start w:val="1"/>
      <w:numFmt w:val="bullet"/>
      <w:lvlText w:val=""/>
      <w:lvlJc w:val="left"/>
      <w:pPr>
        <w:tabs>
          <w:tab w:val="num" w:pos="926"/>
        </w:tabs>
        <w:ind w:left="926" w:hanging="360"/>
      </w:pPr>
      <w:rPr>
        <w:rFonts w:ascii="Symbol" w:hAnsi="Symbol"/>
      </w:rPr>
    </w:lvl>
    <w:lvl w:ilvl="1" w:tplc="5218E6A6">
      <w:start w:val="1"/>
      <w:numFmt w:val="bullet"/>
      <w:lvlText w:val="o"/>
      <w:lvlJc w:val="left"/>
      <w:pPr>
        <w:ind w:left="1440" w:hanging="360"/>
      </w:pPr>
      <w:rPr>
        <w:rFonts w:ascii="Courier New" w:eastAsia="Courier New" w:hAnsi="Courier New" w:cs="Courier New" w:hint="default"/>
      </w:rPr>
    </w:lvl>
    <w:lvl w:ilvl="2" w:tplc="EC6A47E2">
      <w:start w:val="1"/>
      <w:numFmt w:val="bullet"/>
      <w:lvlText w:val="§"/>
      <w:lvlJc w:val="left"/>
      <w:pPr>
        <w:ind w:left="2160" w:hanging="360"/>
      </w:pPr>
      <w:rPr>
        <w:rFonts w:ascii="Wingdings" w:eastAsia="Wingdings" w:hAnsi="Wingdings" w:cs="Wingdings" w:hint="default"/>
      </w:rPr>
    </w:lvl>
    <w:lvl w:ilvl="3" w:tplc="0730FE40">
      <w:start w:val="1"/>
      <w:numFmt w:val="bullet"/>
      <w:lvlText w:val="·"/>
      <w:lvlJc w:val="left"/>
      <w:pPr>
        <w:ind w:left="2880" w:hanging="360"/>
      </w:pPr>
      <w:rPr>
        <w:rFonts w:ascii="Symbol" w:eastAsia="Symbol" w:hAnsi="Symbol" w:cs="Symbol" w:hint="default"/>
      </w:rPr>
    </w:lvl>
    <w:lvl w:ilvl="4" w:tplc="962C9AF2">
      <w:start w:val="1"/>
      <w:numFmt w:val="bullet"/>
      <w:lvlText w:val="o"/>
      <w:lvlJc w:val="left"/>
      <w:pPr>
        <w:ind w:left="3600" w:hanging="360"/>
      </w:pPr>
      <w:rPr>
        <w:rFonts w:ascii="Courier New" w:eastAsia="Courier New" w:hAnsi="Courier New" w:cs="Courier New" w:hint="default"/>
      </w:rPr>
    </w:lvl>
    <w:lvl w:ilvl="5" w:tplc="A9327C36">
      <w:start w:val="1"/>
      <w:numFmt w:val="bullet"/>
      <w:lvlText w:val="§"/>
      <w:lvlJc w:val="left"/>
      <w:pPr>
        <w:ind w:left="4320" w:hanging="360"/>
      </w:pPr>
      <w:rPr>
        <w:rFonts w:ascii="Wingdings" w:eastAsia="Wingdings" w:hAnsi="Wingdings" w:cs="Wingdings" w:hint="default"/>
      </w:rPr>
    </w:lvl>
    <w:lvl w:ilvl="6" w:tplc="A5DEC570">
      <w:start w:val="1"/>
      <w:numFmt w:val="bullet"/>
      <w:lvlText w:val="·"/>
      <w:lvlJc w:val="left"/>
      <w:pPr>
        <w:ind w:left="5040" w:hanging="360"/>
      </w:pPr>
      <w:rPr>
        <w:rFonts w:ascii="Symbol" w:eastAsia="Symbol" w:hAnsi="Symbol" w:cs="Symbol" w:hint="default"/>
      </w:rPr>
    </w:lvl>
    <w:lvl w:ilvl="7" w:tplc="D8329096">
      <w:start w:val="1"/>
      <w:numFmt w:val="bullet"/>
      <w:lvlText w:val="o"/>
      <w:lvlJc w:val="left"/>
      <w:pPr>
        <w:ind w:left="5760" w:hanging="360"/>
      </w:pPr>
      <w:rPr>
        <w:rFonts w:ascii="Courier New" w:eastAsia="Courier New" w:hAnsi="Courier New" w:cs="Courier New" w:hint="default"/>
      </w:rPr>
    </w:lvl>
    <w:lvl w:ilvl="8" w:tplc="5D26D930">
      <w:start w:val="1"/>
      <w:numFmt w:val="bullet"/>
      <w:lvlText w:val="§"/>
      <w:lvlJc w:val="left"/>
      <w:pPr>
        <w:ind w:left="6480" w:hanging="360"/>
      </w:pPr>
      <w:rPr>
        <w:rFonts w:ascii="Wingdings" w:eastAsia="Wingdings" w:hAnsi="Wingdings" w:cs="Wingdings" w:hint="default"/>
      </w:rPr>
    </w:lvl>
  </w:abstractNum>
  <w:abstractNum w:abstractNumId="23">
    <w:nsid w:val="6D367B63"/>
    <w:multiLevelType w:val="hybridMultilevel"/>
    <w:tmpl w:val="A0624D92"/>
    <w:lvl w:ilvl="0" w:tplc="60668F36">
      <w:start w:val="1"/>
      <w:numFmt w:val="upperRoman"/>
      <w:lvlText w:val="%1."/>
      <w:lvlJc w:val="center"/>
      <w:pPr>
        <w:tabs>
          <w:tab w:val="num" w:pos="786"/>
        </w:tabs>
        <w:ind w:firstLine="216"/>
      </w:pPr>
      <w:rPr>
        <w:rFonts w:ascii="Times New Roman" w:hAnsi="Times New Roman" w:cs="Times New Roman"/>
        <w:caps w:val="0"/>
        <w:smallCaps w:val="0"/>
        <w:strike w:val="0"/>
        <w:vanish w:val="0"/>
        <w:position w:val="0"/>
        <w:sz w:val="20"/>
        <w:szCs w:val="20"/>
        <w:vertAlign w:val="baseline"/>
      </w:rPr>
    </w:lvl>
    <w:lvl w:ilvl="1" w:tplc="A1245920">
      <w:start w:val="1"/>
      <w:numFmt w:val="upperLetter"/>
      <w:lvlText w:val="%2."/>
      <w:lvlJc w:val="left"/>
      <w:pPr>
        <w:tabs>
          <w:tab w:val="num" w:pos="1070"/>
        </w:tabs>
        <w:ind w:left="998" w:hanging="288"/>
      </w:pPr>
      <w:rPr>
        <w:rFonts w:ascii="Times New Roman" w:hAnsi="Times New Roman" w:cs="Times New Roman"/>
        <w:b w:val="0"/>
        <w:bCs w:val="0"/>
        <w:i/>
        <w:iCs/>
        <w:caps w:val="0"/>
        <w:smallCaps w:val="0"/>
        <w:strike w:val="0"/>
        <w:vanish w:val="0"/>
        <w:position w:val="0"/>
        <w:sz w:val="20"/>
        <w:szCs w:val="20"/>
        <w:vertAlign w:val="baseline"/>
      </w:rPr>
    </w:lvl>
    <w:lvl w:ilvl="2" w:tplc="805A90F4">
      <w:start w:val="1"/>
      <w:numFmt w:val="decimal"/>
      <w:lvlText w:val="%3)"/>
      <w:lvlJc w:val="left"/>
      <w:pPr>
        <w:tabs>
          <w:tab w:val="num" w:pos="1353"/>
        </w:tabs>
        <w:ind w:firstLine="180"/>
      </w:pPr>
      <w:rPr>
        <w:rFonts w:ascii="Times New Roman" w:hAnsi="Times New Roman" w:cs="Times New Roman"/>
        <w:b w:val="0"/>
        <w:bCs w:val="0"/>
        <w:i/>
        <w:iCs/>
        <w:caps w:val="0"/>
        <w:smallCaps w:val="0"/>
        <w:strike w:val="0"/>
        <w:vanish w:val="0"/>
        <w:position w:val="0"/>
        <w:sz w:val="20"/>
        <w:szCs w:val="20"/>
        <w:vertAlign w:val="baseline"/>
      </w:rPr>
    </w:lvl>
    <w:lvl w:ilvl="3" w:tplc="518E3EA2">
      <w:start w:val="1"/>
      <w:numFmt w:val="lowerLetter"/>
      <w:lvlText w:val="%4)"/>
      <w:lvlJc w:val="left"/>
      <w:pPr>
        <w:tabs>
          <w:tab w:val="num" w:pos="928"/>
        </w:tabs>
        <w:ind w:firstLine="360"/>
      </w:pPr>
      <w:rPr>
        <w:rFonts w:ascii="Times New Roman" w:hAnsi="Times New Roman" w:cs="Times New Roman"/>
        <w:b w:val="0"/>
        <w:bCs w:val="0"/>
        <w:i/>
        <w:iCs/>
        <w:sz w:val="20"/>
        <w:szCs w:val="20"/>
      </w:rPr>
    </w:lvl>
    <w:lvl w:ilvl="4" w:tplc="2DA80F2E">
      <w:start w:val="1"/>
      <w:numFmt w:val="decimal"/>
      <w:suff w:val="nothing"/>
      <w:lvlText w:val=""/>
      <w:lvlJc w:val="left"/>
      <w:pPr>
        <w:tabs>
          <w:tab w:val="num" w:pos="0"/>
        </w:tabs>
      </w:pPr>
      <w:rPr>
        <w:rFonts w:cs="Times New Roman"/>
      </w:rPr>
    </w:lvl>
    <w:lvl w:ilvl="5" w:tplc="A712CA72">
      <w:start w:val="1"/>
      <w:numFmt w:val="decimal"/>
      <w:suff w:val="nothing"/>
      <w:lvlText w:val=""/>
      <w:lvlJc w:val="left"/>
      <w:pPr>
        <w:tabs>
          <w:tab w:val="num" w:pos="0"/>
        </w:tabs>
      </w:pPr>
      <w:rPr>
        <w:rFonts w:cs="Times New Roman"/>
      </w:rPr>
    </w:lvl>
    <w:lvl w:ilvl="6" w:tplc="EFA63780">
      <w:start w:val="1"/>
      <w:numFmt w:val="decimal"/>
      <w:suff w:val="nothing"/>
      <w:lvlText w:val=""/>
      <w:lvlJc w:val="left"/>
      <w:pPr>
        <w:tabs>
          <w:tab w:val="num" w:pos="0"/>
        </w:tabs>
      </w:pPr>
      <w:rPr>
        <w:rFonts w:cs="Times New Roman"/>
      </w:rPr>
    </w:lvl>
    <w:lvl w:ilvl="7" w:tplc="93D2599C">
      <w:start w:val="1"/>
      <w:numFmt w:val="decimal"/>
      <w:suff w:val="nothing"/>
      <w:lvlText w:val=""/>
      <w:lvlJc w:val="left"/>
      <w:pPr>
        <w:tabs>
          <w:tab w:val="num" w:pos="0"/>
        </w:tabs>
      </w:pPr>
      <w:rPr>
        <w:rFonts w:cs="Times New Roman"/>
      </w:rPr>
    </w:lvl>
    <w:lvl w:ilvl="8" w:tplc="14160E32">
      <w:start w:val="1"/>
      <w:numFmt w:val="decimal"/>
      <w:suff w:val="nothing"/>
      <w:lvlText w:val=""/>
      <w:lvlJc w:val="left"/>
      <w:pPr>
        <w:tabs>
          <w:tab w:val="num" w:pos="0"/>
        </w:tabs>
      </w:pPr>
      <w:rPr>
        <w:rFonts w:cs="Times New Roman"/>
      </w:rPr>
    </w:lvl>
  </w:abstractNum>
  <w:abstractNum w:abstractNumId="24">
    <w:nsid w:val="6D57660F"/>
    <w:multiLevelType w:val="hybridMultilevel"/>
    <w:tmpl w:val="2FD69528"/>
    <w:lvl w:ilvl="0" w:tplc="B1383BB8">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tplc="54A23CDE">
      <w:start w:val="1"/>
      <w:numFmt w:val="decimal"/>
      <w:lvlText w:val="%2."/>
      <w:lvlJc w:val="left"/>
      <w:pPr>
        <w:tabs>
          <w:tab w:val="num" w:pos="1080"/>
        </w:tabs>
        <w:ind w:left="1080" w:hanging="360"/>
      </w:pPr>
      <w:rPr>
        <w:rFonts w:cs="Times New Roman"/>
      </w:rPr>
    </w:lvl>
    <w:lvl w:ilvl="2" w:tplc="7966A91E">
      <w:start w:val="1"/>
      <w:numFmt w:val="decimal"/>
      <w:lvlText w:val="%3."/>
      <w:lvlJc w:val="left"/>
      <w:pPr>
        <w:tabs>
          <w:tab w:val="num" w:pos="1440"/>
        </w:tabs>
        <w:ind w:left="1440" w:hanging="360"/>
      </w:pPr>
      <w:rPr>
        <w:rFonts w:cs="Times New Roman"/>
      </w:rPr>
    </w:lvl>
    <w:lvl w:ilvl="3" w:tplc="56E6062C">
      <w:start w:val="1"/>
      <w:numFmt w:val="decimal"/>
      <w:lvlText w:val="%4."/>
      <w:lvlJc w:val="left"/>
      <w:pPr>
        <w:tabs>
          <w:tab w:val="num" w:pos="1800"/>
        </w:tabs>
        <w:ind w:left="1800" w:hanging="360"/>
      </w:pPr>
      <w:rPr>
        <w:rFonts w:cs="Times New Roman"/>
      </w:rPr>
    </w:lvl>
    <w:lvl w:ilvl="4" w:tplc="2CA2BB82">
      <w:start w:val="1"/>
      <w:numFmt w:val="decimal"/>
      <w:lvlText w:val="%5."/>
      <w:lvlJc w:val="left"/>
      <w:pPr>
        <w:tabs>
          <w:tab w:val="num" w:pos="2160"/>
        </w:tabs>
        <w:ind w:left="2160" w:hanging="360"/>
      </w:pPr>
      <w:rPr>
        <w:rFonts w:cs="Times New Roman"/>
      </w:rPr>
    </w:lvl>
    <w:lvl w:ilvl="5" w:tplc="0294601A">
      <w:start w:val="1"/>
      <w:numFmt w:val="decimal"/>
      <w:lvlText w:val="%6."/>
      <w:lvlJc w:val="left"/>
      <w:pPr>
        <w:tabs>
          <w:tab w:val="num" w:pos="2520"/>
        </w:tabs>
        <w:ind w:left="2520" w:hanging="360"/>
      </w:pPr>
      <w:rPr>
        <w:rFonts w:cs="Times New Roman"/>
      </w:rPr>
    </w:lvl>
    <w:lvl w:ilvl="6" w:tplc="3F1CA004">
      <w:start w:val="1"/>
      <w:numFmt w:val="decimal"/>
      <w:lvlText w:val="%7."/>
      <w:lvlJc w:val="left"/>
      <w:pPr>
        <w:tabs>
          <w:tab w:val="num" w:pos="2880"/>
        </w:tabs>
        <w:ind w:left="2880" w:hanging="360"/>
      </w:pPr>
      <w:rPr>
        <w:rFonts w:cs="Times New Roman"/>
      </w:rPr>
    </w:lvl>
    <w:lvl w:ilvl="7" w:tplc="39E2200C">
      <w:start w:val="1"/>
      <w:numFmt w:val="decimal"/>
      <w:lvlText w:val="%8."/>
      <w:lvlJc w:val="left"/>
      <w:pPr>
        <w:tabs>
          <w:tab w:val="num" w:pos="3240"/>
        </w:tabs>
        <w:ind w:left="3240" w:hanging="360"/>
      </w:pPr>
      <w:rPr>
        <w:rFonts w:cs="Times New Roman"/>
      </w:rPr>
    </w:lvl>
    <w:lvl w:ilvl="8" w:tplc="ED6AAF3E">
      <w:start w:val="1"/>
      <w:numFmt w:val="decimal"/>
      <w:lvlText w:val="%9."/>
      <w:lvlJc w:val="left"/>
      <w:pPr>
        <w:tabs>
          <w:tab w:val="num" w:pos="3600"/>
        </w:tabs>
        <w:ind w:left="3600" w:hanging="360"/>
      </w:pPr>
      <w:rPr>
        <w:rFonts w:cs="Times New Roman"/>
      </w:rPr>
    </w:lvl>
  </w:abstractNum>
  <w:abstractNum w:abstractNumId="25">
    <w:nsid w:val="6E0E6CDC"/>
    <w:multiLevelType w:val="hybridMultilevel"/>
    <w:tmpl w:val="19A4E6B2"/>
    <w:lvl w:ilvl="0" w:tplc="D09220D8">
      <w:start w:val="1"/>
      <w:numFmt w:val="upperRoman"/>
      <w:pStyle w:val="a2"/>
      <w:lvlText w:val="ТАБЛИЦА %1. "/>
      <w:lvlJc w:val="left"/>
      <w:pPr>
        <w:ind w:left="360" w:hanging="360"/>
      </w:pPr>
      <w:rPr>
        <w:rFonts w:ascii="Times New Roman" w:hAnsi="Times New Roman" w:cs="Times New Roman"/>
        <w:b w:val="0"/>
        <w:bCs w:val="0"/>
        <w:i w:val="0"/>
        <w:iCs w:val="0"/>
        <w:sz w:val="16"/>
        <w:szCs w:val="16"/>
      </w:rPr>
    </w:lvl>
    <w:lvl w:ilvl="1" w:tplc="64241498">
      <w:start w:val="1"/>
      <w:numFmt w:val="bullet"/>
      <w:lvlText w:val="o"/>
      <w:lvlJc w:val="left"/>
      <w:pPr>
        <w:ind w:left="1440" w:hanging="360"/>
      </w:pPr>
      <w:rPr>
        <w:rFonts w:ascii="Courier New" w:eastAsia="Courier New" w:hAnsi="Courier New" w:cs="Courier New" w:hint="default"/>
      </w:rPr>
    </w:lvl>
    <w:lvl w:ilvl="2" w:tplc="5928B2AC">
      <w:start w:val="1"/>
      <w:numFmt w:val="bullet"/>
      <w:lvlText w:val="§"/>
      <w:lvlJc w:val="left"/>
      <w:pPr>
        <w:ind w:left="2160" w:hanging="360"/>
      </w:pPr>
      <w:rPr>
        <w:rFonts w:ascii="Wingdings" w:eastAsia="Wingdings" w:hAnsi="Wingdings" w:cs="Wingdings" w:hint="default"/>
      </w:rPr>
    </w:lvl>
    <w:lvl w:ilvl="3" w:tplc="1DB86762">
      <w:start w:val="1"/>
      <w:numFmt w:val="bullet"/>
      <w:lvlText w:val="·"/>
      <w:lvlJc w:val="left"/>
      <w:pPr>
        <w:ind w:left="2880" w:hanging="360"/>
      </w:pPr>
      <w:rPr>
        <w:rFonts w:ascii="Symbol" w:eastAsia="Symbol" w:hAnsi="Symbol" w:cs="Symbol" w:hint="default"/>
      </w:rPr>
    </w:lvl>
    <w:lvl w:ilvl="4" w:tplc="A17A67F2">
      <w:start w:val="1"/>
      <w:numFmt w:val="bullet"/>
      <w:lvlText w:val="o"/>
      <w:lvlJc w:val="left"/>
      <w:pPr>
        <w:ind w:left="3600" w:hanging="360"/>
      </w:pPr>
      <w:rPr>
        <w:rFonts w:ascii="Courier New" w:eastAsia="Courier New" w:hAnsi="Courier New" w:cs="Courier New" w:hint="default"/>
      </w:rPr>
    </w:lvl>
    <w:lvl w:ilvl="5" w:tplc="09EAB112">
      <w:start w:val="1"/>
      <w:numFmt w:val="bullet"/>
      <w:lvlText w:val="§"/>
      <w:lvlJc w:val="left"/>
      <w:pPr>
        <w:ind w:left="4320" w:hanging="360"/>
      </w:pPr>
      <w:rPr>
        <w:rFonts w:ascii="Wingdings" w:eastAsia="Wingdings" w:hAnsi="Wingdings" w:cs="Wingdings" w:hint="default"/>
      </w:rPr>
    </w:lvl>
    <w:lvl w:ilvl="6" w:tplc="84B0F57E">
      <w:start w:val="1"/>
      <w:numFmt w:val="bullet"/>
      <w:lvlText w:val="·"/>
      <w:lvlJc w:val="left"/>
      <w:pPr>
        <w:ind w:left="5040" w:hanging="360"/>
      </w:pPr>
      <w:rPr>
        <w:rFonts w:ascii="Symbol" w:eastAsia="Symbol" w:hAnsi="Symbol" w:cs="Symbol" w:hint="default"/>
      </w:rPr>
    </w:lvl>
    <w:lvl w:ilvl="7" w:tplc="881C0B6C">
      <w:start w:val="1"/>
      <w:numFmt w:val="bullet"/>
      <w:lvlText w:val="o"/>
      <w:lvlJc w:val="left"/>
      <w:pPr>
        <w:ind w:left="5760" w:hanging="360"/>
      </w:pPr>
      <w:rPr>
        <w:rFonts w:ascii="Courier New" w:eastAsia="Courier New" w:hAnsi="Courier New" w:cs="Courier New" w:hint="default"/>
      </w:rPr>
    </w:lvl>
    <w:lvl w:ilvl="8" w:tplc="72A495E8">
      <w:start w:val="1"/>
      <w:numFmt w:val="bullet"/>
      <w:lvlText w:val="§"/>
      <w:lvlJc w:val="left"/>
      <w:pPr>
        <w:ind w:left="6480" w:hanging="360"/>
      </w:pPr>
      <w:rPr>
        <w:rFonts w:ascii="Wingdings" w:eastAsia="Wingdings" w:hAnsi="Wingdings" w:cs="Wingdings" w:hint="default"/>
      </w:rPr>
    </w:lvl>
  </w:abstractNum>
  <w:abstractNum w:abstractNumId="26">
    <w:nsid w:val="72951F90"/>
    <w:multiLevelType w:val="hybridMultilevel"/>
    <w:tmpl w:val="149E351E"/>
    <w:lvl w:ilvl="0" w:tplc="446C6AE2">
      <w:start w:val="1"/>
      <w:numFmt w:val="upperRoman"/>
      <w:pStyle w:val="a3"/>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DD2B15"/>
    <w:multiLevelType w:val="hybridMultilevel"/>
    <w:tmpl w:val="9AD44E3E"/>
    <w:lvl w:ilvl="0" w:tplc="FBC67B02">
      <w:start w:val="1"/>
      <w:numFmt w:val="upperRoman"/>
      <w:lvlText w:val="%1."/>
      <w:lvlJc w:val="center"/>
      <w:pPr>
        <w:tabs>
          <w:tab w:val="num" w:pos="1211"/>
        </w:tabs>
        <w:ind w:firstLine="216"/>
      </w:pPr>
      <w:rPr>
        <w:rFonts w:ascii="Times New Roman" w:hAnsi="Times New Roman" w:cs="Times New Roman"/>
        <w:caps w:val="0"/>
        <w:strike w:val="0"/>
        <w:vanish w:val="0"/>
        <w:color w:val="000000"/>
        <w:sz w:val="20"/>
        <w:szCs w:val="20"/>
        <w:vertAlign w:val="baseline"/>
      </w:rPr>
    </w:lvl>
    <w:lvl w:ilvl="1" w:tplc="5BC61114">
      <w:start w:val="1"/>
      <w:numFmt w:val="upperLetter"/>
      <w:lvlText w:val="%2."/>
      <w:lvlJc w:val="left"/>
      <w:pPr>
        <w:tabs>
          <w:tab w:val="num" w:pos="995"/>
        </w:tabs>
        <w:ind w:left="923" w:hanging="288"/>
      </w:pPr>
      <w:rPr>
        <w:rFonts w:ascii="Times New Roman" w:hAnsi="Times New Roman" w:cs="Times New Roman"/>
        <w:b w:val="0"/>
        <w:bCs w:val="0"/>
        <w:i/>
        <w:iCs/>
        <w:caps w:val="0"/>
        <w:strike w:val="0"/>
        <w:vanish w:val="0"/>
        <w:color w:val="000000"/>
        <w:sz w:val="20"/>
        <w:szCs w:val="20"/>
        <w:vertAlign w:val="baseline"/>
      </w:rPr>
    </w:lvl>
    <w:lvl w:ilvl="2" w:tplc="B0D8F302">
      <w:start w:val="1"/>
      <w:numFmt w:val="decimal"/>
      <w:lvlText w:val="%3)"/>
      <w:lvlJc w:val="left"/>
      <w:pPr>
        <w:tabs>
          <w:tab w:val="num" w:pos="1175"/>
        </w:tabs>
        <w:ind w:firstLine="180"/>
      </w:pPr>
      <w:rPr>
        <w:rFonts w:ascii="Times New Roman" w:hAnsi="Times New Roman" w:cs="Times New Roman"/>
        <w:b w:val="0"/>
        <w:bCs w:val="0"/>
        <w:i/>
        <w:iCs/>
        <w:caps w:val="0"/>
        <w:strike w:val="0"/>
        <w:vanish w:val="0"/>
        <w:color w:val="000000"/>
        <w:sz w:val="20"/>
        <w:szCs w:val="20"/>
        <w:vertAlign w:val="baseline"/>
      </w:rPr>
    </w:lvl>
    <w:lvl w:ilvl="3" w:tplc="2A243582">
      <w:start w:val="1"/>
      <w:numFmt w:val="lowerLetter"/>
      <w:lvlText w:val="%4)"/>
      <w:lvlJc w:val="left"/>
      <w:pPr>
        <w:tabs>
          <w:tab w:val="num" w:pos="1265"/>
        </w:tabs>
        <w:ind w:firstLine="360"/>
      </w:pPr>
      <w:rPr>
        <w:rFonts w:ascii="Times New Roman" w:hAnsi="Times New Roman" w:cs="Times New Roman"/>
        <w:b w:val="0"/>
        <w:bCs w:val="0"/>
        <w:i/>
        <w:iCs/>
        <w:sz w:val="20"/>
        <w:szCs w:val="20"/>
      </w:rPr>
    </w:lvl>
    <w:lvl w:ilvl="4" w:tplc="4354585E">
      <w:start w:val="1"/>
      <w:numFmt w:val="decimal"/>
      <w:lvlText w:val=""/>
      <w:lvlJc w:val="left"/>
      <w:pPr>
        <w:tabs>
          <w:tab w:val="num" w:pos="3875"/>
        </w:tabs>
        <w:ind w:left="3515"/>
      </w:pPr>
      <w:rPr>
        <w:rFonts w:cs="Times New Roman"/>
      </w:rPr>
    </w:lvl>
    <w:lvl w:ilvl="5" w:tplc="8BBAD4B0">
      <w:start w:val="1"/>
      <w:numFmt w:val="lowerLetter"/>
      <w:lvlText w:val="(%6)"/>
      <w:lvlJc w:val="left"/>
      <w:pPr>
        <w:tabs>
          <w:tab w:val="num" w:pos="4595"/>
        </w:tabs>
        <w:ind w:left="4235"/>
      </w:pPr>
      <w:rPr>
        <w:rFonts w:cs="Times New Roman"/>
      </w:rPr>
    </w:lvl>
    <w:lvl w:ilvl="6" w:tplc="06B6EC62">
      <w:start w:val="1"/>
      <w:numFmt w:val="lowerRoman"/>
      <w:lvlText w:val="(%7)"/>
      <w:lvlJc w:val="left"/>
      <w:pPr>
        <w:tabs>
          <w:tab w:val="num" w:pos="5315"/>
        </w:tabs>
        <w:ind w:left="4955"/>
      </w:pPr>
      <w:rPr>
        <w:rFonts w:cs="Times New Roman"/>
      </w:rPr>
    </w:lvl>
    <w:lvl w:ilvl="7" w:tplc="20A24764">
      <w:start w:val="1"/>
      <w:numFmt w:val="lowerLetter"/>
      <w:lvlText w:val="(%8)"/>
      <w:lvlJc w:val="left"/>
      <w:pPr>
        <w:tabs>
          <w:tab w:val="num" w:pos="6035"/>
        </w:tabs>
        <w:ind w:left="5675"/>
      </w:pPr>
      <w:rPr>
        <w:rFonts w:cs="Times New Roman"/>
      </w:rPr>
    </w:lvl>
    <w:lvl w:ilvl="8" w:tplc="13783FDC">
      <w:start w:val="1"/>
      <w:numFmt w:val="lowerRoman"/>
      <w:lvlText w:val="(%9)"/>
      <w:lvlJc w:val="left"/>
      <w:pPr>
        <w:tabs>
          <w:tab w:val="num" w:pos="6755"/>
        </w:tabs>
        <w:ind w:left="6395"/>
      </w:pPr>
      <w:rPr>
        <w:rFonts w:cs="Times New Roman"/>
      </w:rPr>
    </w:lvl>
  </w:abstractNum>
  <w:abstractNum w:abstractNumId="28">
    <w:nsid w:val="7C564CC5"/>
    <w:multiLevelType w:val="hybridMultilevel"/>
    <w:tmpl w:val="AFAE5154"/>
    <w:lvl w:ilvl="0" w:tplc="6172A5F8">
      <w:start w:val="1"/>
      <w:numFmt w:val="bullet"/>
      <w:lvlText w:val=""/>
      <w:lvlJc w:val="left"/>
      <w:pPr>
        <w:tabs>
          <w:tab w:val="num" w:pos="648"/>
        </w:tabs>
        <w:ind w:left="648" w:hanging="360"/>
      </w:pPr>
      <w:rPr>
        <w:rFonts w:ascii="Symbol" w:hAnsi="Symbol"/>
      </w:rPr>
    </w:lvl>
    <w:lvl w:ilvl="1" w:tplc="CA1ADEA2">
      <w:start w:val="1"/>
      <w:numFmt w:val="bullet"/>
      <w:lvlText w:val="o"/>
      <w:lvlJc w:val="left"/>
      <w:pPr>
        <w:tabs>
          <w:tab w:val="num" w:pos="1440"/>
        </w:tabs>
        <w:ind w:left="1440" w:hanging="360"/>
      </w:pPr>
      <w:rPr>
        <w:rFonts w:ascii="Courier New" w:hAnsi="Courier New"/>
      </w:rPr>
    </w:lvl>
    <w:lvl w:ilvl="2" w:tplc="904A035C">
      <w:start w:val="1"/>
      <w:numFmt w:val="bullet"/>
      <w:lvlText w:val=""/>
      <w:lvlJc w:val="left"/>
      <w:pPr>
        <w:tabs>
          <w:tab w:val="num" w:pos="2160"/>
        </w:tabs>
        <w:ind w:left="2160" w:hanging="360"/>
      </w:pPr>
      <w:rPr>
        <w:rFonts w:ascii="Wingdings" w:hAnsi="Wingdings"/>
      </w:rPr>
    </w:lvl>
    <w:lvl w:ilvl="3" w:tplc="2A2401EC">
      <w:start w:val="1"/>
      <w:numFmt w:val="bullet"/>
      <w:lvlText w:val=""/>
      <w:lvlJc w:val="left"/>
      <w:pPr>
        <w:tabs>
          <w:tab w:val="num" w:pos="2880"/>
        </w:tabs>
        <w:ind w:left="2880" w:hanging="360"/>
      </w:pPr>
      <w:rPr>
        <w:rFonts w:ascii="Symbol" w:hAnsi="Symbol"/>
      </w:rPr>
    </w:lvl>
    <w:lvl w:ilvl="4" w:tplc="FF2E32BA">
      <w:start w:val="1"/>
      <w:numFmt w:val="bullet"/>
      <w:lvlText w:val="o"/>
      <w:lvlJc w:val="left"/>
      <w:pPr>
        <w:tabs>
          <w:tab w:val="num" w:pos="3600"/>
        </w:tabs>
        <w:ind w:left="3600" w:hanging="360"/>
      </w:pPr>
      <w:rPr>
        <w:rFonts w:ascii="Courier New" w:hAnsi="Courier New"/>
      </w:rPr>
    </w:lvl>
    <w:lvl w:ilvl="5" w:tplc="7D745768">
      <w:start w:val="1"/>
      <w:numFmt w:val="bullet"/>
      <w:lvlText w:val=""/>
      <w:lvlJc w:val="left"/>
      <w:pPr>
        <w:tabs>
          <w:tab w:val="num" w:pos="4320"/>
        </w:tabs>
        <w:ind w:left="4320" w:hanging="360"/>
      </w:pPr>
      <w:rPr>
        <w:rFonts w:ascii="Wingdings" w:hAnsi="Wingdings"/>
      </w:rPr>
    </w:lvl>
    <w:lvl w:ilvl="6" w:tplc="A0B010F4">
      <w:start w:val="1"/>
      <w:numFmt w:val="bullet"/>
      <w:lvlText w:val=""/>
      <w:lvlJc w:val="left"/>
      <w:pPr>
        <w:tabs>
          <w:tab w:val="num" w:pos="5040"/>
        </w:tabs>
        <w:ind w:left="5040" w:hanging="360"/>
      </w:pPr>
      <w:rPr>
        <w:rFonts w:ascii="Symbol" w:hAnsi="Symbol"/>
      </w:rPr>
    </w:lvl>
    <w:lvl w:ilvl="7" w:tplc="DDF46DFA">
      <w:start w:val="1"/>
      <w:numFmt w:val="bullet"/>
      <w:lvlText w:val="o"/>
      <w:lvlJc w:val="left"/>
      <w:pPr>
        <w:tabs>
          <w:tab w:val="num" w:pos="5760"/>
        </w:tabs>
        <w:ind w:left="5760" w:hanging="360"/>
      </w:pPr>
      <w:rPr>
        <w:rFonts w:ascii="Courier New" w:hAnsi="Courier New"/>
      </w:rPr>
    </w:lvl>
    <w:lvl w:ilvl="8" w:tplc="82F6800A">
      <w:start w:val="1"/>
      <w:numFmt w:val="bullet"/>
      <w:lvlText w:val=""/>
      <w:lvlJc w:val="left"/>
      <w:pPr>
        <w:tabs>
          <w:tab w:val="num" w:pos="6480"/>
        </w:tabs>
        <w:ind w:left="6480" w:hanging="360"/>
      </w:pPr>
      <w:rPr>
        <w:rFonts w:ascii="Wingdings" w:hAnsi="Wingdings"/>
      </w:rPr>
    </w:lvl>
  </w:abstractNum>
  <w:abstractNum w:abstractNumId="29">
    <w:nsid w:val="7DAC7C3B"/>
    <w:multiLevelType w:val="hybridMultilevel"/>
    <w:tmpl w:val="490CCD9E"/>
    <w:lvl w:ilvl="0" w:tplc="BFA6E836">
      <w:start w:val="1"/>
      <w:numFmt w:val="decimal"/>
      <w:lvlText w:val="Fig. %1."/>
      <w:lvlJc w:val="left"/>
      <w:pPr>
        <w:ind w:left="360" w:hanging="360"/>
      </w:pPr>
      <w:rPr>
        <w:rFonts w:ascii="Times New Roman" w:hAnsi="Times New Roman" w:cs="Times New Roman"/>
        <w:b w:val="0"/>
        <w:bCs w:val="0"/>
        <w:i w:val="0"/>
        <w:iCs w:val="0"/>
        <w:color w:val="000000"/>
        <w:sz w:val="16"/>
        <w:szCs w:val="16"/>
      </w:rPr>
    </w:lvl>
    <w:lvl w:ilvl="1" w:tplc="136EABBA">
      <w:start w:val="1"/>
      <w:numFmt w:val="lowerLetter"/>
      <w:lvlText w:val="%2."/>
      <w:lvlJc w:val="left"/>
      <w:pPr>
        <w:tabs>
          <w:tab w:val="num" w:pos="1440"/>
        </w:tabs>
        <w:ind w:left="1440" w:hanging="360"/>
      </w:pPr>
      <w:rPr>
        <w:rFonts w:cs="Times New Roman"/>
      </w:rPr>
    </w:lvl>
    <w:lvl w:ilvl="2" w:tplc="8750A5CC">
      <w:start w:val="1"/>
      <w:numFmt w:val="lowerRoman"/>
      <w:lvlText w:val="%3."/>
      <w:lvlJc w:val="right"/>
      <w:pPr>
        <w:tabs>
          <w:tab w:val="num" w:pos="2160"/>
        </w:tabs>
        <w:ind w:left="2160" w:hanging="180"/>
      </w:pPr>
      <w:rPr>
        <w:rFonts w:cs="Times New Roman"/>
      </w:rPr>
    </w:lvl>
    <w:lvl w:ilvl="3" w:tplc="1F184AD2">
      <w:start w:val="1"/>
      <w:numFmt w:val="decimal"/>
      <w:lvlText w:val="%4."/>
      <w:lvlJc w:val="left"/>
      <w:pPr>
        <w:tabs>
          <w:tab w:val="num" w:pos="2880"/>
        </w:tabs>
        <w:ind w:left="2880" w:hanging="360"/>
      </w:pPr>
      <w:rPr>
        <w:rFonts w:cs="Times New Roman"/>
      </w:rPr>
    </w:lvl>
    <w:lvl w:ilvl="4" w:tplc="DD26A5D6">
      <w:start w:val="1"/>
      <w:numFmt w:val="lowerLetter"/>
      <w:lvlText w:val="%5."/>
      <w:lvlJc w:val="left"/>
      <w:pPr>
        <w:tabs>
          <w:tab w:val="num" w:pos="3600"/>
        </w:tabs>
        <w:ind w:left="3600" w:hanging="360"/>
      </w:pPr>
      <w:rPr>
        <w:rFonts w:cs="Times New Roman"/>
      </w:rPr>
    </w:lvl>
    <w:lvl w:ilvl="5" w:tplc="952AE0D4">
      <w:start w:val="1"/>
      <w:numFmt w:val="lowerRoman"/>
      <w:lvlText w:val="%6."/>
      <w:lvlJc w:val="right"/>
      <w:pPr>
        <w:tabs>
          <w:tab w:val="num" w:pos="4320"/>
        </w:tabs>
        <w:ind w:left="4320" w:hanging="180"/>
      </w:pPr>
      <w:rPr>
        <w:rFonts w:cs="Times New Roman"/>
      </w:rPr>
    </w:lvl>
    <w:lvl w:ilvl="6" w:tplc="EAA2016E">
      <w:start w:val="1"/>
      <w:numFmt w:val="decimal"/>
      <w:lvlText w:val="%7."/>
      <w:lvlJc w:val="left"/>
      <w:pPr>
        <w:tabs>
          <w:tab w:val="num" w:pos="5040"/>
        </w:tabs>
        <w:ind w:left="5040" w:hanging="360"/>
      </w:pPr>
      <w:rPr>
        <w:rFonts w:cs="Times New Roman"/>
      </w:rPr>
    </w:lvl>
    <w:lvl w:ilvl="7" w:tplc="4078A3DC">
      <w:start w:val="1"/>
      <w:numFmt w:val="lowerLetter"/>
      <w:lvlText w:val="%8."/>
      <w:lvlJc w:val="left"/>
      <w:pPr>
        <w:tabs>
          <w:tab w:val="num" w:pos="5760"/>
        </w:tabs>
        <w:ind w:left="5760" w:hanging="360"/>
      </w:pPr>
      <w:rPr>
        <w:rFonts w:cs="Times New Roman"/>
      </w:rPr>
    </w:lvl>
    <w:lvl w:ilvl="8" w:tplc="A1A0EADE">
      <w:start w:val="1"/>
      <w:numFmt w:val="lowerRoman"/>
      <w:lvlText w:val="%9."/>
      <w:lvlJc w:val="right"/>
      <w:pPr>
        <w:tabs>
          <w:tab w:val="num" w:pos="6480"/>
        </w:tabs>
        <w:ind w:left="6480" w:hanging="180"/>
      </w:pPr>
      <w:rPr>
        <w:rFonts w:cs="Times New Roman"/>
      </w:rPr>
    </w:lvl>
  </w:abstractNum>
  <w:num w:numId="1">
    <w:abstractNumId w:val="23"/>
  </w:num>
  <w:num w:numId="2">
    <w:abstractNumId w:val="28"/>
  </w:num>
  <w:num w:numId="3">
    <w:abstractNumId w:val="10"/>
  </w:num>
  <w:num w:numId="4">
    <w:abstractNumId w:val="24"/>
  </w:num>
  <w:num w:numId="5">
    <w:abstractNumId w:val="13"/>
  </w:num>
  <w:num w:numId="6">
    <w:abstractNumId w:val="7"/>
  </w:num>
  <w:num w:numId="7">
    <w:abstractNumId w:val="8"/>
  </w:num>
  <w:num w:numId="8">
    <w:abstractNumId w:val="20"/>
  </w:num>
  <w:num w:numId="9">
    <w:abstractNumId w:val="2"/>
  </w:num>
  <w:num w:numId="10">
    <w:abstractNumId w:val="27"/>
  </w:num>
  <w:num w:numId="11">
    <w:abstractNumId w:val="27"/>
  </w:num>
  <w:num w:numId="12">
    <w:abstractNumId w:val="27"/>
  </w:num>
  <w:num w:numId="13">
    <w:abstractNumId w:val="27"/>
  </w:num>
  <w:num w:numId="14">
    <w:abstractNumId w:val="29"/>
  </w:num>
  <w:num w:numId="15">
    <w:abstractNumId w:val="6"/>
  </w:num>
  <w:num w:numId="16">
    <w:abstractNumId w:val="2"/>
  </w:num>
  <w:num w:numId="17">
    <w:abstractNumId w:val="29"/>
  </w:num>
  <w:num w:numId="18">
    <w:abstractNumId w:val="21"/>
  </w:num>
  <w:num w:numId="19">
    <w:abstractNumId w:val="11"/>
  </w:num>
  <w:num w:numId="20">
    <w:abstractNumId w:val="25"/>
  </w:num>
  <w:num w:numId="21">
    <w:abstractNumId w:val="25"/>
  </w:num>
  <w:num w:numId="22">
    <w:abstractNumId w:val="3"/>
  </w:num>
  <w:num w:numId="23">
    <w:abstractNumId w:val="19"/>
  </w:num>
  <w:num w:numId="24">
    <w:abstractNumId w:val="22"/>
  </w:num>
  <w:num w:numId="25">
    <w:abstractNumId w:val="0"/>
  </w:num>
  <w:num w:numId="26">
    <w:abstractNumId w:val="17"/>
  </w:num>
  <w:num w:numId="27">
    <w:abstractNumId w:val="16"/>
  </w:num>
  <w:num w:numId="28">
    <w:abstractNumId w:val="4"/>
  </w:num>
  <w:num w:numId="29">
    <w:abstractNumId w:val="18"/>
  </w:num>
  <w:num w:numId="30">
    <w:abstractNumId w:val="14"/>
  </w:num>
  <w:num w:numId="31">
    <w:abstractNumId w:val="1"/>
  </w:num>
  <w:num w:numId="32">
    <w:abstractNumId w:val="27"/>
  </w:num>
  <w:num w:numId="33">
    <w:abstractNumId w:val="27"/>
  </w:num>
  <w:num w:numId="34">
    <w:abstractNumId w:val="21"/>
  </w:num>
  <w:num w:numId="35">
    <w:abstractNumId w:val="21"/>
  </w:num>
  <w:num w:numId="36">
    <w:abstractNumId w:val="25"/>
  </w:num>
  <w:num w:numId="37">
    <w:abstractNumId w:val="25"/>
  </w:num>
  <w:num w:numId="38">
    <w:abstractNumId w:val="27"/>
  </w:num>
  <w:num w:numId="39">
    <w:abstractNumId w:val="27"/>
  </w:num>
  <w:num w:numId="40">
    <w:abstractNumId w:val="27"/>
  </w:num>
  <w:num w:numId="41">
    <w:abstractNumId w:val="12"/>
  </w:num>
  <w:num w:numId="42">
    <w:abstractNumId w:val="12"/>
  </w:num>
  <w:num w:numId="43">
    <w:abstractNumId w:val="12"/>
  </w:num>
  <w:num w:numId="44">
    <w:abstractNumId w:val="12"/>
  </w:num>
  <w:num w:numId="45">
    <w:abstractNumId w:val="9"/>
  </w:num>
  <w:num w:numId="46">
    <w:abstractNumId w:val="15"/>
  </w:num>
  <w:num w:numId="47">
    <w:abstractNumId w:val="5"/>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B4D"/>
    <w:rsid w:val="00036626"/>
    <w:rsid w:val="001530BA"/>
    <w:rsid w:val="001740DD"/>
    <w:rsid w:val="00184B4D"/>
    <w:rsid w:val="00544F6F"/>
    <w:rsid w:val="00571419"/>
    <w:rsid w:val="005B7714"/>
    <w:rsid w:val="00603D1D"/>
    <w:rsid w:val="00615BB4"/>
    <w:rsid w:val="006D7FF1"/>
    <w:rsid w:val="00B77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4">
    <w:name w:val="Normal"/>
    <w:qFormat/>
    <w:rsid w:val="00603D1D"/>
    <w:pPr>
      <w:suppressAutoHyphens/>
    </w:pPr>
    <w:rPr>
      <w:lang w:eastAsia="en-US"/>
    </w:rPr>
  </w:style>
  <w:style w:type="paragraph" w:styleId="1">
    <w:name w:val="heading 1"/>
    <w:basedOn w:val="a4"/>
    <w:next w:val="a5"/>
    <w:link w:val="10"/>
    <w:qFormat/>
    <w:rsid w:val="00603D1D"/>
    <w:pPr>
      <w:keepNext/>
      <w:keepLines/>
      <w:numPr>
        <w:numId w:val="44"/>
      </w:numPr>
      <w:tabs>
        <w:tab w:val="left" w:pos="425"/>
      </w:tabs>
      <w:suppressAutoHyphens w:val="0"/>
      <w:spacing w:before="160" w:after="80"/>
      <w:jc w:val="center"/>
      <w:outlineLvl w:val="0"/>
    </w:pPr>
    <w:rPr>
      <w:rFonts w:eastAsia="SimSun"/>
      <w:smallCaps/>
      <w:noProof/>
    </w:rPr>
  </w:style>
  <w:style w:type="paragraph" w:styleId="2">
    <w:name w:val="heading 2"/>
    <w:basedOn w:val="a4"/>
    <w:next w:val="a4"/>
    <w:link w:val="20"/>
    <w:qFormat/>
    <w:rsid w:val="00603D1D"/>
    <w:pPr>
      <w:keepNext/>
      <w:keepLines/>
      <w:numPr>
        <w:ilvl w:val="1"/>
        <w:numId w:val="44"/>
      </w:numPr>
      <w:suppressAutoHyphens w:val="0"/>
      <w:spacing w:before="120" w:after="60"/>
      <w:outlineLvl w:val="1"/>
    </w:pPr>
    <w:rPr>
      <w:rFonts w:eastAsia="SimSun"/>
      <w:i/>
      <w:iCs/>
      <w:noProof/>
    </w:rPr>
  </w:style>
  <w:style w:type="paragraph" w:styleId="3">
    <w:name w:val="heading 3"/>
    <w:basedOn w:val="a4"/>
    <w:next w:val="a4"/>
    <w:link w:val="30"/>
    <w:uiPriority w:val="1"/>
    <w:rsid w:val="00603D1D"/>
    <w:pPr>
      <w:numPr>
        <w:ilvl w:val="2"/>
        <w:numId w:val="44"/>
      </w:numPr>
      <w:tabs>
        <w:tab w:val="left" w:pos="720"/>
      </w:tabs>
      <w:suppressAutoHyphens w:val="0"/>
      <w:spacing w:after="60"/>
      <w:jc w:val="both"/>
      <w:outlineLvl w:val="2"/>
    </w:pPr>
    <w:rPr>
      <w:rFonts w:eastAsia="SimSun"/>
      <w:i/>
      <w:iCs/>
      <w:noProof/>
    </w:rPr>
  </w:style>
  <w:style w:type="paragraph" w:styleId="4">
    <w:name w:val="heading 4"/>
    <w:basedOn w:val="a4"/>
    <w:next w:val="a4"/>
    <w:link w:val="40"/>
    <w:uiPriority w:val="1"/>
    <w:rsid w:val="00603D1D"/>
    <w:pPr>
      <w:numPr>
        <w:ilvl w:val="3"/>
        <w:numId w:val="44"/>
      </w:numPr>
      <w:tabs>
        <w:tab w:val="left" w:pos="720"/>
      </w:tabs>
      <w:suppressAutoHyphens w:val="0"/>
      <w:spacing w:before="40" w:after="40"/>
      <w:jc w:val="both"/>
      <w:outlineLvl w:val="3"/>
    </w:pPr>
    <w:rPr>
      <w:rFonts w:eastAsia="SimSun"/>
      <w:i/>
      <w:iCs/>
      <w:noProof/>
    </w:rPr>
  </w:style>
  <w:style w:type="paragraph" w:styleId="5">
    <w:name w:val="heading 5"/>
    <w:basedOn w:val="a4"/>
    <w:next w:val="a4"/>
    <w:link w:val="50"/>
    <w:qFormat/>
    <w:rsid w:val="00603D1D"/>
    <w:pPr>
      <w:tabs>
        <w:tab w:val="left" w:pos="360"/>
      </w:tabs>
      <w:suppressAutoHyphens w:val="0"/>
      <w:spacing w:before="160" w:after="80"/>
      <w:jc w:val="center"/>
      <w:outlineLvl w:val="4"/>
    </w:pPr>
    <w:rPr>
      <w:rFonts w:eastAsia="SimSun"/>
      <w:smallCaps/>
      <w:noProof/>
    </w:rPr>
  </w:style>
  <w:style w:type="paragraph" w:styleId="6">
    <w:name w:val="heading 6"/>
    <w:basedOn w:val="a4"/>
    <w:next w:val="a4"/>
    <w:link w:val="60"/>
    <w:uiPriority w:val="9"/>
    <w:unhideWhenUsed/>
    <w:rsid w:val="00603D1D"/>
    <w:pPr>
      <w:keepNext/>
      <w:keepLines/>
      <w:spacing w:before="200"/>
      <w:outlineLvl w:val="5"/>
    </w:pPr>
    <w:rPr>
      <w:rFonts w:eastAsiaTheme="majorEastAsia" w:cstheme="majorBidi"/>
      <w:i/>
      <w:iCs/>
      <w:color w:val="000000" w:themeColor="text1"/>
    </w:rPr>
  </w:style>
  <w:style w:type="paragraph" w:styleId="7">
    <w:name w:val="heading 7"/>
    <w:basedOn w:val="a4"/>
    <w:next w:val="a4"/>
    <w:link w:val="70"/>
    <w:uiPriority w:val="9"/>
    <w:unhideWhenUsed/>
    <w:qFormat/>
    <w:pPr>
      <w:keepNext/>
      <w:keepLines/>
      <w:spacing w:before="320" w:after="200"/>
      <w:outlineLvl w:val="6"/>
    </w:pPr>
    <w:rPr>
      <w:rFonts w:ascii="Liberation Sans" w:eastAsia="Liberation Sans" w:hAnsi="Liberation Sans" w:cs="Liberation Sans"/>
      <w:b/>
      <w:bCs/>
      <w:i/>
      <w:iCs/>
      <w:sz w:val="22"/>
      <w:szCs w:val="22"/>
    </w:rPr>
  </w:style>
  <w:style w:type="paragraph" w:styleId="8">
    <w:name w:val="heading 8"/>
    <w:basedOn w:val="a4"/>
    <w:next w:val="a4"/>
    <w:link w:val="80"/>
    <w:uiPriority w:val="9"/>
    <w:unhideWhenUsed/>
    <w:qFormat/>
    <w:pPr>
      <w:keepNext/>
      <w:keepLines/>
      <w:spacing w:before="320" w:after="200"/>
      <w:outlineLvl w:val="7"/>
    </w:pPr>
    <w:rPr>
      <w:rFonts w:ascii="Liberation Sans" w:eastAsia="Liberation Sans" w:hAnsi="Liberation Sans" w:cs="Liberation Sans"/>
      <w:i/>
      <w:iCs/>
      <w:sz w:val="22"/>
      <w:szCs w:val="22"/>
    </w:rPr>
  </w:style>
  <w:style w:type="paragraph" w:styleId="9">
    <w:name w:val="heading 9"/>
    <w:basedOn w:val="a4"/>
    <w:next w:val="a4"/>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Heading1Char">
    <w:name w:val="Heading 1 Char"/>
    <w:uiPriority w:val="9"/>
    <w:rPr>
      <w:rFonts w:ascii="Liberation Sans" w:eastAsia="Liberation Sans" w:hAnsi="Liberation Sans" w:cs="Liberation Sans"/>
      <w:sz w:val="40"/>
      <w:szCs w:val="40"/>
    </w:rPr>
  </w:style>
  <w:style w:type="character" w:customStyle="1" w:styleId="20">
    <w:name w:val="Заголовок 2 Знак"/>
    <w:basedOn w:val="a6"/>
    <w:link w:val="2"/>
    <w:rsid w:val="00603D1D"/>
    <w:rPr>
      <w:rFonts w:eastAsia="SimSun"/>
      <w:i/>
      <w:iCs/>
      <w:noProof/>
      <w:lang w:eastAsia="en-US"/>
    </w:rPr>
  </w:style>
  <w:style w:type="character" w:customStyle="1" w:styleId="30">
    <w:name w:val="Заголовок 3 Знак"/>
    <w:basedOn w:val="a6"/>
    <w:link w:val="3"/>
    <w:uiPriority w:val="1"/>
    <w:rsid w:val="00603D1D"/>
    <w:rPr>
      <w:rFonts w:eastAsia="SimSun"/>
      <w:i/>
      <w:iCs/>
      <w:noProof/>
      <w:lang w:eastAsia="en-US"/>
    </w:rPr>
  </w:style>
  <w:style w:type="character" w:customStyle="1" w:styleId="40">
    <w:name w:val="Заголовок 4 Знак"/>
    <w:basedOn w:val="a6"/>
    <w:link w:val="4"/>
    <w:uiPriority w:val="1"/>
    <w:rsid w:val="00603D1D"/>
    <w:rPr>
      <w:rFonts w:eastAsia="SimSun"/>
      <w:i/>
      <w:iCs/>
      <w:noProof/>
      <w:lang w:eastAsia="en-US"/>
    </w:rPr>
  </w:style>
  <w:style w:type="character" w:customStyle="1" w:styleId="Heading5Char">
    <w:name w:val="Heading 5 Char"/>
    <w:uiPriority w:val="9"/>
    <w:rPr>
      <w:rFonts w:ascii="Liberation Sans" w:eastAsia="Liberation Sans" w:hAnsi="Liberation Sans" w:cs="Liberation Sans"/>
      <w:b/>
      <w:bCs/>
      <w:sz w:val="24"/>
      <w:szCs w:val="24"/>
    </w:rPr>
  </w:style>
  <w:style w:type="character" w:customStyle="1" w:styleId="60">
    <w:name w:val="Заголовок 6 Знак"/>
    <w:basedOn w:val="a6"/>
    <w:link w:val="6"/>
    <w:uiPriority w:val="9"/>
    <w:rsid w:val="00603D1D"/>
    <w:rPr>
      <w:rFonts w:eastAsiaTheme="majorEastAsia" w:cstheme="majorBidi"/>
      <w:i/>
      <w:iCs/>
      <w:color w:val="000000" w:themeColor="text1"/>
      <w:lang w:eastAsia="en-US"/>
    </w:rPr>
  </w:style>
  <w:style w:type="character" w:customStyle="1" w:styleId="70">
    <w:name w:val="Заголовок 7 Знак"/>
    <w:link w:val="7"/>
    <w:uiPriority w:val="9"/>
    <w:rPr>
      <w:rFonts w:ascii="Liberation Sans" w:eastAsia="Liberation Sans" w:hAnsi="Liberation Sans" w:cs="Liberation Sans"/>
      <w:b/>
      <w:bCs/>
      <w:i/>
      <w:iCs/>
      <w:sz w:val="22"/>
      <w:szCs w:val="22"/>
    </w:rPr>
  </w:style>
  <w:style w:type="character" w:customStyle="1" w:styleId="80">
    <w:name w:val="Заголовок 8 Знак"/>
    <w:link w:val="8"/>
    <w:uiPriority w:val="9"/>
    <w:rPr>
      <w:rFonts w:ascii="Liberation Sans" w:eastAsia="Liberation Sans" w:hAnsi="Liberation Sans" w:cs="Liberation Sans"/>
      <w:i/>
      <w:iCs/>
      <w:sz w:val="22"/>
      <w:szCs w:val="22"/>
    </w:rPr>
  </w:style>
  <w:style w:type="character" w:customStyle="1" w:styleId="90">
    <w:name w:val="Заголовок 9 Знак"/>
    <w:link w:val="9"/>
    <w:uiPriority w:val="9"/>
    <w:rPr>
      <w:rFonts w:ascii="Liberation Sans" w:eastAsia="Liberation Sans" w:hAnsi="Liberation Sans" w:cs="Liberation Sans"/>
      <w:i/>
      <w:iCs/>
      <w:sz w:val="21"/>
      <w:szCs w:val="21"/>
    </w:rPr>
  </w:style>
  <w:style w:type="paragraph" w:styleId="a9">
    <w:name w:val="List Paragraph"/>
    <w:basedOn w:val="a4"/>
    <w:uiPriority w:val="34"/>
    <w:qFormat/>
    <w:pPr>
      <w:ind w:left="720"/>
      <w:contextualSpacing/>
    </w:pPr>
  </w:style>
  <w:style w:type="paragraph" w:styleId="aa">
    <w:name w:val="No Spacing"/>
    <w:uiPriority w:val="1"/>
    <w:qFormat/>
  </w:style>
  <w:style w:type="paragraph" w:styleId="ab">
    <w:name w:val="Title"/>
    <w:basedOn w:val="a4"/>
    <w:next w:val="a4"/>
    <w:link w:val="ac"/>
    <w:qFormat/>
    <w:rsid w:val="00603D1D"/>
    <w:pPr>
      <w:spacing w:before="120" w:after="120"/>
      <w:contextualSpacing/>
      <w:jc w:val="center"/>
    </w:pPr>
    <w:rPr>
      <w:rFonts w:eastAsiaTheme="majorEastAsia" w:cstheme="majorBidi"/>
      <w:color w:val="000000" w:themeColor="text1"/>
      <w:kern w:val="28"/>
      <w:sz w:val="48"/>
      <w:szCs w:val="52"/>
    </w:rPr>
  </w:style>
  <w:style w:type="character" w:customStyle="1" w:styleId="ac">
    <w:name w:val="Название Знак"/>
    <w:basedOn w:val="a6"/>
    <w:link w:val="ab"/>
    <w:rsid w:val="00603D1D"/>
    <w:rPr>
      <w:rFonts w:eastAsiaTheme="majorEastAsia" w:cstheme="majorBidi"/>
      <w:color w:val="000000" w:themeColor="text1"/>
      <w:kern w:val="28"/>
      <w:sz w:val="48"/>
      <w:szCs w:val="52"/>
      <w:lang w:eastAsia="en-US"/>
    </w:rPr>
  </w:style>
  <w:style w:type="paragraph" w:styleId="ad">
    <w:name w:val="Subtitle"/>
    <w:basedOn w:val="a4"/>
    <w:next w:val="a4"/>
    <w:link w:val="ae"/>
    <w:uiPriority w:val="11"/>
    <w:qFormat/>
    <w:pPr>
      <w:spacing w:before="200" w:after="200"/>
    </w:pPr>
    <w:rPr>
      <w:sz w:val="24"/>
      <w:szCs w:val="24"/>
    </w:rPr>
  </w:style>
  <w:style w:type="character" w:customStyle="1" w:styleId="ae">
    <w:name w:val="Подзаголовок Знак"/>
    <w:link w:val="ad"/>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f">
    <w:name w:val="Intense Quote"/>
    <w:basedOn w:val="a4"/>
    <w:next w:val="a4"/>
    <w:link w:val="af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0">
    <w:name w:val="Выделенная цитата Знак"/>
    <w:link w:val="af"/>
    <w:uiPriority w:val="30"/>
    <w:rPr>
      <w:i/>
    </w:rPr>
  </w:style>
  <w:style w:type="paragraph" w:styleId="af1">
    <w:name w:val="header"/>
    <w:basedOn w:val="a4"/>
    <w:link w:val="af2"/>
    <w:pPr>
      <w:pBdr>
        <w:bottom w:val="single" w:sz="4" w:space="4" w:color="000000"/>
      </w:pBdr>
      <w:tabs>
        <w:tab w:val="center" w:pos="4677"/>
        <w:tab w:val="right" w:pos="9355"/>
      </w:tabs>
      <w:spacing w:after="120"/>
    </w:pPr>
    <w:rPr>
      <w:i/>
      <w:sz w:val="18"/>
    </w:rPr>
  </w:style>
  <w:style w:type="character" w:customStyle="1" w:styleId="af2">
    <w:name w:val="Верхний колонтитул Знак"/>
    <w:link w:val="af1"/>
    <w:uiPriority w:val="99"/>
  </w:style>
  <w:style w:type="paragraph" w:styleId="af3">
    <w:name w:val="footer"/>
    <w:basedOn w:val="a4"/>
    <w:link w:val="af4"/>
    <w:pPr>
      <w:tabs>
        <w:tab w:val="center" w:pos="4677"/>
        <w:tab w:val="right" w:pos="9355"/>
      </w:tabs>
    </w:pPr>
  </w:style>
  <w:style w:type="character" w:customStyle="1" w:styleId="FooterChar">
    <w:name w:val="Footer Char"/>
    <w:uiPriority w:val="99"/>
  </w:style>
  <w:style w:type="paragraph" w:styleId="af5">
    <w:name w:val="caption"/>
    <w:basedOn w:val="a4"/>
    <w:next w:val="a4"/>
    <w:link w:val="af6"/>
    <w:uiPriority w:val="35"/>
    <w:unhideWhenUsed/>
    <w:qFormat/>
    <w:pPr>
      <w:spacing w:after="200"/>
    </w:pPr>
    <w:rPr>
      <w:i/>
      <w:iCs/>
      <w:color w:val="44546A"/>
      <w:sz w:val="18"/>
      <w:szCs w:val="18"/>
      <w:lang w:eastAsia="ru-RU"/>
    </w:rPr>
  </w:style>
  <w:style w:type="character" w:customStyle="1" w:styleId="af6">
    <w:name w:val="Название объекта Знак"/>
    <w:link w:val="af5"/>
    <w:uiPriority w:val="35"/>
    <w:rPr>
      <w:b/>
      <w:bCs/>
      <w:color w:val="4F81BD" w:themeColor="accent1"/>
      <w:sz w:val="18"/>
      <w:szCs w:val="18"/>
    </w:rPr>
  </w:style>
  <w:style w:type="table" w:styleId="af7">
    <w:name w:val="Table Grid"/>
    <w:basedOn w:val="a7"/>
    <w:uiPriority w:val="59"/>
    <w:rsid w:val="00603D1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CE6F2" w:themeColor="accent1" w:themeTint="32" w:fill="DCE6F2" w:themeFill="accent1" w:themeFillTint="32"/>
      </w:tcPr>
    </w:tblStylePr>
    <w:tblStylePr w:type="band1Horz">
      <w:rPr>
        <w:rFonts w:ascii="Liberation Sans" w:hAnsi="Liberation Sans"/>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rFonts w:ascii="Liberation Sans" w:hAnsi="Liberation Sans"/>
        <w:b/>
        <w:color w:val="FFFFFF"/>
        <w:sz w:val="22"/>
      </w:rPr>
      <w:tblPr/>
      <w:tcPr>
        <w:tcBorders>
          <w:top w:val="single" w:sz="4" w:space="0" w:color="FFFFFF" w:themeColor="light1"/>
        </w:tcBorders>
        <w:shd w:val="clear" w:color="4F81BD" w:themeColor="accent1" w:fill="4F81BD" w:themeFill="accent1"/>
      </w:tcPr>
    </w:tblStylePr>
    <w:tblStylePr w:type="firstCol">
      <w:rPr>
        <w:rFonts w:ascii="Liberation Sans" w:hAnsi="Liberation Sans"/>
        <w:b/>
        <w:color w:val="FFFFFF"/>
        <w:sz w:val="22"/>
      </w:rPr>
      <w:tblPr/>
      <w:tcPr>
        <w:shd w:val="clear" w:color="4F81BD" w:themeColor="accent1" w:fill="4F81BD" w:themeFill="accent1"/>
      </w:tcPr>
    </w:tblStylePr>
    <w:tblStylePr w:type="lastCol">
      <w:rPr>
        <w:rFonts w:ascii="Liberation Sans" w:hAnsi="Liberation Sans"/>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rFonts w:ascii="Liberation Sans" w:hAnsi="Liberation Sans"/>
        <w:b/>
        <w:color w:val="FFFFFF"/>
        <w:sz w:val="22"/>
      </w:rPr>
      <w:tblPr/>
      <w:tcPr>
        <w:tcBorders>
          <w:top w:val="single" w:sz="4" w:space="0" w:color="FFFFFF" w:themeColor="light1"/>
        </w:tcBorders>
        <w:shd w:val="clear" w:color="C0504D" w:themeColor="accent2" w:fill="C0504D" w:themeFill="accent2"/>
      </w:tcPr>
    </w:tblStylePr>
    <w:tblStylePr w:type="firstCol">
      <w:rPr>
        <w:rFonts w:ascii="Liberation Sans" w:hAnsi="Liberation Sans"/>
        <w:b/>
        <w:color w:val="FFFFFF"/>
        <w:sz w:val="22"/>
      </w:rPr>
      <w:tblPr/>
      <w:tcPr>
        <w:shd w:val="clear" w:color="C0504D" w:themeColor="accent2" w:fill="C0504D" w:themeFill="accent2"/>
      </w:tcPr>
    </w:tblStylePr>
    <w:tblStylePr w:type="lastCol">
      <w:rPr>
        <w:rFonts w:ascii="Liberation Sans" w:hAnsi="Liberation Sans"/>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rFonts w:ascii="Liberation Sans" w:hAnsi="Liberation Sans"/>
        <w:b/>
        <w:color w:val="FFFFFF"/>
        <w:sz w:val="22"/>
      </w:rPr>
      <w:tblPr/>
      <w:tcPr>
        <w:tcBorders>
          <w:top w:val="single" w:sz="4" w:space="0" w:color="FFFFFF" w:themeColor="light1"/>
        </w:tcBorders>
        <w:shd w:val="clear" w:color="9BBB59" w:themeColor="accent3" w:fill="9BBB59" w:themeFill="accent3"/>
      </w:tcPr>
    </w:tblStylePr>
    <w:tblStylePr w:type="firstCol">
      <w:rPr>
        <w:rFonts w:ascii="Liberation Sans" w:hAnsi="Liberation Sans"/>
        <w:b/>
        <w:color w:val="FFFFFF"/>
        <w:sz w:val="22"/>
      </w:rPr>
      <w:tblPr/>
      <w:tcPr>
        <w:shd w:val="clear" w:color="9BBB59" w:themeColor="accent3" w:fill="9BBB59" w:themeFill="accent3"/>
      </w:tcPr>
    </w:tblStylePr>
    <w:tblStylePr w:type="lastCol">
      <w:rPr>
        <w:rFonts w:ascii="Liberation Sans" w:hAnsi="Liberation Sans"/>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rFonts w:ascii="Liberation Sans" w:hAnsi="Liberation Sans"/>
        <w:b/>
        <w:color w:val="FFFFFF"/>
        <w:sz w:val="22"/>
      </w:rPr>
      <w:tblPr/>
      <w:tcPr>
        <w:tcBorders>
          <w:top w:val="single" w:sz="4" w:space="0" w:color="FFFFFF" w:themeColor="light1"/>
        </w:tcBorders>
        <w:shd w:val="clear" w:color="8064A2" w:themeColor="accent4" w:fill="8064A2" w:themeFill="accent4"/>
      </w:tcPr>
    </w:tblStylePr>
    <w:tblStylePr w:type="firstCol">
      <w:rPr>
        <w:rFonts w:ascii="Liberation Sans" w:hAnsi="Liberation Sans"/>
        <w:b/>
        <w:color w:val="FFFFFF"/>
        <w:sz w:val="22"/>
      </w:rPr>
      <w:tblPr/>
      <w:tcPr>
        <w:shd w:val="clear" w:color="8064A2" w:themeColor="accent4" w:fill="8064A2" w:themeFill="accent4"/>
      </w:tcPr>
    </w:tblStylePr>
    <w:tblStylePr w:type="lastCol">
      <w:rPr>
        <w:rFonts w:ascii="Liberation Sans" w:hAnsi="Liberation Sans"/>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rFonts w:ascii="Liberation Sans" w:hAnsi="Liberation Sans"/>
        <w:b/>
        <w:color w:val="FFFFFF"/>
        <w:sz w:val="22"/>
      </w:rPr>
      <w:tblPr/>
      <w:tcPr>
        <w:tcBorders>
          <w:top w:val="single" w:sz="4" w:space="0" w:color="FFFFFF" w:themeColor="light1"/>
        </w:tcBorders>
        <w:shd w:val="clear" w:color="4BACC6" w:themeColor="accent5" w:fill="4BACC6" w:themeFill="accent5"/>
      </w:tcPr>
    </w:tblStylePr>
    <w:tblStylePr w:type="firstCol">
      <w:rPr>
        <w:rFonts w:ascii="Liberation Sans" w:hAnsi="Liberation Sans"/>
        <w:b/>
        <w:color w:val="FFFFFF"/>
        <w:sz w:val="22"/>
      </w:rPr>
      <w:tblPr/>
      <w:tcPr>
        <w:shd w:val="clear" w:color="4BACC6" w:themeColor="accent5" w:fill="4BACC6" w:themeFill="accent5"/>
      </w:tcPr>
    </w:tblStylePr>
    <w:tblStylePr w:type="lastCol">
      <w:rPr>
        <w:rFonts w:ascii="Liberation Sans" w:hAnsi="Liberation Sans"/>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rFonts w:ascii="Liberation Sans" w:hAnsi="Liberation Sans"/>
        <w:b/>
        <w:color w:val="FFFFFF"/>
        <w:sz w:val="22"/>
      </w:rPr>
      <w:tblPr/>
      <w:tcPr>
        <w:tcBorders>
          <w:top w:val="single" w:sz="4" w:space="0" w:color="FFFFFF" w:themeColor="light1"/>
        </w:tcBorders>
        <w:shd w:val="clear" w:color="F79646" w:themeColor="accent6" w:fill="F79646" w:themeFill="accent6"/>
      </w:tcPr>
    </w:tblStylePr>
    <w:tblStylePr w:type="firstCol">
      <w:rPr>
        <w:rFonts w:ascii="Liberation Sans" w:hAnsi="Liberation Sans"/>
        <w:b/>
        <w:color w:val="FFFFFF"/>
        <w:sz w:val="22"/>
      </w:rPr>
      <w:tblPr/>
      <w:tcPr>
        <w:shd w:val="clear" w:color="F79646" w:themeColor="accent6" w:fill="F79646" w:themeFill="accent6"/>
      </w:tcPr>
    </w:tblStylePr>
    <w:tblStylePr w:type="lastCol">
      <w:rPr>
        <w:rFonts w:ascii="Liberation Sans" w:hAnsi="Liberation Sans"/>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Liberation Sans" w:hAnsi="Liberation Sans"/>
        <w:color w:val="266779" w:themeColor="accent5" w:themeShade="95"/>
        <w:sz w:val="22"/>
      </w:rPr>
      <w:tblPr/>
      <w:tcPr>
        <w:shd w:val="clear" w:color="FDE9D8" w:themeColor="accent6" w:themeTint="34" w:fill="FDE9D8" w:themeFill="accent6" w:themeFillTint="34"/>
      </w:tcPr>
    </w:tblStylePr>
    <w:tblStylePr w:type="band2Horz">
      <w:rPr>
        <w:rFonts w:ascii="Liberation Sans" w:hAnsi="Liberation Sans"/>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Liberation Sans" w:hAnsi="Liberation Sans"/>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Liberation Sans" w:hAnsi="Liberation Sans"/>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Liberation Sans" w:hAnsi="Liberation Sans"/>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Liberation Sans" w:hAnsi="Liberation Sans"/>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Liberation Sans" w:hAnsi="Liberation Sans"/>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Liberation Sans" w:hAnsi="Liberation Sans"/>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Liberation Sans" w:hAnsi="Liberation Sans"/>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Liberation Sans" w:hAnsi="Liberation Sans"/>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Liberation Sans" w:hAnsi="Liberation Sans"/>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Liberation Sans" w:hAnsi="Liberation Sans"/>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Liberation Sans" w:hAnsi="Liberation Sans"/>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Liberation Sans" w:hAnsi="Liberation Sans"/>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Liberation Sans" w:hAnsi="Liberation Sans"/>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Liberation Sans" w:hAnsi="Liberation Sans"/>
        <w:color w:val="B15407" w:themeColor="accent6" w:themeShade="95"/>
        <w:sz w:val="22"/>
      </w:rPr>
      <w:tblPr/>
      <w:tcPr>
        <w:shd w:val="clear" w:color="FDE9D8" w:themeColor="accent6" w:themeTint="34" w:fill="FDE9D8" w:themeFill="accent6" w:themeFillTint="34"/>
      </w:tcPr>
    </w:tblStylePr>
    <w:tblStylePr w:type="band2Horz">
      <w:rPr>
        <w:rFonts w:ascii="Liberation Sans" w:hAnsi="Liberation Sans"/>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4F81BD" w:themeColor="accent1"/>
          <w:right w:val="single" w:sz="4" w:space="0" w:color="4F81BD" w:themeColor="accent1"/>
        </w:tcBorders>
      </w:tcPr>
    </w:tblStylePr>
    <w:tblStylePr w:type="band1Horz">
      <w:rPr>
        <w:rFonts w:ascii="Liberation Sans" w:hAnsi="Liberation Sans"/>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Liberation Sans" w:hAnsi="Liberation Sans"/>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Liberation Sans" w:hAnsi="Liberation Sans"/>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Liberation Sans" w:hAnsi="Liberation Sans"/>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Liberation Sans" w:hAnsi="Liberation Sans"/>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Liberation Sans" w:hAnsi="Liberation Sans"/>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Liberation Sans" w:hAnsi="Liberation Sans"/>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Liberation Sans" w:hAnsi="Liberation Sans"/>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Liberation Sans" w:hAnsi="Liberation Sans"/>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Liberation Sans" w:hAnsi="Liberation Sans"/>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Liberation Sans" w:hAnsi="Liberation Sans"/>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Liberation Sans" w:hAnsi="Liberation Sans"/>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Liberation Sans" w:hAnsi="Liberation Sans"/>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Liberation Sans" w:hAnsi="Liberation Sans"/>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Liberation Sans" w:hAnsi="Liberation Sans"/>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Liberation Sans" w:hAnsi="Liberation Sans"/>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Liberation Sans" w:hAnsi="Liberation Sans"/>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Liberation Sans" w:hAnsi="Liberation Sans"/>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Liberation Sans" w:hAnsi="Liberation Sans"/>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Liberation Sans" w:hAnsi="Liberation Sans"/>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Liberation Sans" w:hAnsi="Liberation Sans"/>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Liberation Sans" w:hAnsi="Liberation Sans"/>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Liberation Sans" w:hAnsi="Liberation Sans"/>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Liberation Sans" w:hAnsi="Liberation Sans"/>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Liberation Sans" w:hAnsi="Liberation Sans"/>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Liberation Sans" w:hAnsi="Liberation Sans"/>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4F81BD" w:themeColor="accent1"/>
        </w:tcBorders>
      </w:tcPr>
    </w:tblStylePr>
    <w:tblStylePr w:type="lastRow">
      <w:rPr>
        <w:rFonts w:ascii="Liberation Sans" w:hAnsi="Liberation Sans"/>
        <w:color w:val="404040"/>
        <w:sz w:val="22"/>
      </w:rPr>
      <w:tblPr/>
      <w:tcPr>
        <w:tcBorders>
          <w:top w:val="single" w:sz="12" w:space="0" w:color="4F81BD"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4F81BD" w:themeColor="accent1"/>
        </w:tcBorders>
      </w:tc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D99695" w:themeColor="accent2" w:themeTint="97"/>
        </w:tcBorders>
      </w:tcPr>
    </w:tblStylePr>
    <w:tblStylePr w:type="lastRow">
      <w:rPr>
        <w:rFonts w:ascii="Liberation Sans" w:hAnsi="Liberation Sans"/>
        <w:color w:val="404040"/>
        <w:sz w:val="22"/>
      </w:rPr>
      <w:tblPr/>
      <w:tcPr>
        <w:tcBorders>
          <w:top w:val="single" w:sz="12" w:space="0" w:color="D99695"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D99695" w:themeColor="accent2" w:themeTint="97"/>
        </w:tcBorders>
      </w:tc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C3D69B" w:themeColor="accent3" w:themeTint="98"/>
        </w:tcBorders>
      </w:tcPr>
    </w:tblStylePr>
    <w:tblStylePr w:type="lastRow">
      <w:rPr>
        <w:rFonts w:ascii="Liberation Sans" w:hAnsi="Liberation Sans"/>
        <w:color w:val="404040"/>
        <w:sz w:val="22"/>
      </w:rPr>
      <w:tblPr/>
      <w:tcPr>
        <w:tcBorders>
          <w:top w:val="single" w:sz="12" w:space="0" w:color="C3D69B"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3D69B" w:themeColor="accent3" w:themeTint="98"/>
        </w:tcBorders>
      </w:tc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B2A1C6" w:themeColor="accent4" w:themeTint="9A"/>
        </w:tcBorders>
      </w:tcPr>
    </w:tblStylePr>
    <w:tblStylePr w:type="lastRow">
      <w:rPr>
        <w:rFonts w:ascii="Liberation Sans" w:hAnsi="Liberation Sans"/>
        <w:color w:val="404040"/>
        <w:sz w:val="22"/>
      </w:rPr>
      <w:tblPr/>
      <w:tcPr>
        <w:tcBorders>
          <w:top w:val="single" w:sz="12" w:space="0" w:color="B2A1C6"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B2A1C6" w:themeColor="accent4" w:themeTint="9A"/>
        </w:tcBorders>
      </w:tc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92CCDC" w:themeColor="accent5" w:themeTint="9A"/>
        </w:tcBorders>
      </w:tcPr>
    </w:tblStylePr>
    <w:tblStylePr w:type="lastRow">
      <w:rPr>
        <w:rFonts w:ascii="Liberation Sans" w:hAnsi="Liberation Sans"/>
        <w:color w:val="404040"/>
        <w:sz w:val="22"/>
      </w:rPr>
      <w:tblPr/>
      <w:tcPr>
        <w:tcBorders>
          <w:top w:val="single" w:sz="12" w:space="0" w:color="92CCDC"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92CCDC" w:themeColor="accent5" w:themeTint="9A"/>
        </w:tcBorders>
      </w:tc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FAC090" w:themeColor="accent6" w:themeTint="98"/>
        </w:tcBorders>
      </w:tcPr>
    </w:tblStylePr>
    <w:tblStylePr w:type="lastRow">
      <w:rPr>
        <w:rFonts w:ascii="Liberation Sans" w:hAnsi="Liberation Sans"/>
        <w:color w:val="404040"/>
        <w:sz w:val="22"/>
      </w:rPr>
      <w:tblPr/>
      <w:tcPr>
        <w:tcBorders>
          <w:top w:val="single" w:sz="12" w:space="0" w:color="FAC090"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AC090" w:themeColor="accent6" w:themeTint="98"/>
        </w:tcBorders>
      </w:tc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8">
    <w:name w:val="footnote text"/>
    <w:basedOn w:val="a4"/>
    <w:link w:val="af9"/>
    <w:uiPriority w:val="99"/>
    <w:semiHidden/>
    <w:unhideWhenUsed/>
    <w:pPr>
      <w:spacing w:after="40"/>
    </w:pPr>
    <w:rPr>
      <w:sz w:val="18"/>
    </w:rPr>
  </w:style>
  <w:style w:type="character" w:customStyle="1" w:styleId="af9">
    <w:name w:val="Текст сноски Знак"/>
    <w:link w:val="af8"/>
    <w:uiPriority w:val="99"/>
    <w:rPr>
      <w:sz w:val="18"/>
    </w:rPr>
  </w:style>
  <w:style w:type="character" w:styleId="afa">
    <w:name w:val="footnote reference"/>
    <w:uiPriority w:val="99"/>
    <w:unhideWhenUsed/>
    <w:rPr>
      <w:vertAlign w:val="superscript"/>
    </w:rPr>
  </w:style>
  <w:style w:type="paragraph" w:styleId="afb">
    <w:name w:val="endnote text"/>
    <w:basedOn w:val="a4"/>
    <w:link w:val="afc"/>
    <w:uiPriority w:val="99"/>
    <w:semiHidden/>
    <w:unhideWhenUsed/>
  </w:style>
  <w:style w:type="character" w:customStyle="1" w:styleId="afc">
    <w:name w:val="Текст концевой сноски Знак"/>
    <w:link w:val="afb"/>
    <w:uiPriority w:val="99"/>
    <w:rPr>
      <w:sz w:val="20"/>
    </w:rPr>
  </w:style>
  <w:style w:type="character" w:styleId="afd">
    <w:name w:val="endnote reference"/>
    <w:uiPriority w:val="99"/>
    <w:semiHidden/>
    <w:unhideWhenUsed/>
    <w:rPr>
      <w:vertAlign w:val="superscript"/>
    </w:rPr>
  </w:style>
  <w:style w:type="paragraph" w:styleId="11">
    <w:name w:val="toc 1"/>
    <w:basedOn w:val="a4"/>
    <w:next w:val="a4"/>
    <w:uiPriority w:val="39"/>
    <w:unhideWhenUsed/>
    <w:pPr>
      <w:spacing w:after="57"/>
    </w:pPr>
  </w:style>
  <w:style w:type="paragraph" w:styleId="23">
    <w:name w:val="toc 2"/>
    <w:basedOn w:val="a4"/>
    <w:next w:val="a4"/>
    <w:uiPriority w:val="39"/>
    <w:unhideWhenUsed/>
    <w:pPr>
      <w:spacing w:after="57"/>
      <w:ind w:left="283"/>
    </w:pPr>
  </w:style>
  <w:style w:type="paragraph" w:styleId="31">
    <w:name w:val="toc 3"/>
    <w:basedOn w:val="a4"/>
    <w:next w:val="a4"/>
    <w:uiPriority w:val="39"/>
    <w:unhideWhenUsed/>
    <w:pPr>
      <w:spacing w:after="57"/>
      <w:ind w:left="567"/>
    </w:pPr>
  </w:style>
  <w:style w:type="paragraph" w:styleId="41">
    <w:name w:val="toc 4"/>
    <w:basedOn w:val="a4"/>
    <w:next w:val="a4"/>
    <w:uiPriority w:val="39"/>
    <w:unhideWhenUsed/>
    <w:pPr>
      <w:spacing w:after="57"/>
      <w:ind w:left="850"/>
    </w:pPr>
  </w:style>
  <w:style w:type="paragraph" w:styleId="51">
    <w:name w:val="toc 5"/>
    <w:basedOn w:val="a4"/>
    <w:next w:val="a4"/>
    <w:uiPriority w:val="39"/>
    <w:unhideWhenUsed/>
    <w:pPr>
      <w:spacing w:after="57"/>
      <w:ind w:left="1134"/>
    </w:pPr>
  </w:style>
  <w:style w:type="paragraph" w:styleId="61">
    <w:name w:val="toc 6"/>
    <w:basedOn w:val="a4"/>
    <w:next w:val="a4"/>
    <w:uiPriority w:val="39"/>
    <w:unhideWhenUsed/>
    <w:pPr>
      <w:spacing w:after="57"/>
      <w:ind w:left="1417"/>
    </w:pPr>
  </w:style>
  <w:style w:type="paragraph" w:styleId="71">
    <w:name w:val="toc 7"/>
    <w:basedOn w:val="a4"/>
    <w:next w:val="a4"/>
    <w:uiPriority w:val="39"/>
    <w:unhideWhenUsed/>
    <w:pPr>
      <w:spacing w:after="57"/>
      <w:ind w:left="1701"/>
    </w:pPr>
  </w:style>
  <w:style w:type="paragraph" w:styleId="81">
    <w:name w:val="toc 8"/>
    <w:basedOn w:val="a4"/>
    <w:next w:val="a4"/>
    <w:uiPriority w:val="39"/>
    <w:unhideWhenUsed/>
    <w:pPr>
      <w:spacing w:after="57"/>
      <w:ind w:left="1984"/>
    </w:pPr>
  </w:style>
  <w:style w:type="paragraph" w:styleId="91">
    <w:name w:val="toc 9"/>
    <w:basedOn w:val="a4"/>
    <w:next w:val="a4"/>
    <w:uiPriority w:val="39"/>
    <w:unhideWhenUsed/>
    <w:pPr>
      <w:spacing w:after="57"/>
      <w:ind w:left="2268"/>
    </w:pPr>
  </w:style>
  <w:style w:type="paragraph" w:styleId="afe">
    <w:name w:val="TOC Heading"/>
    <w:uiPriority w:val="39"/>
    <w:unhideWhenUsed/>
  </w:style>
  <w:style w:type="paragraph" w:styleId="aff">
    <w:name w:val="table of figures"/>
    <w:basedOn w:val="a4"/>
    <w:next w:val="a4"/>
    <w:uiPriority w:val="99"/>
    <w:unhideWhenUsed/>
  </w:style>
  <w:style w:type="paragraph" w:customStyle="1" w:styleId="-1">
    <w:name w:val="Список-перечисление"/>
    <w:basedOn w:val="a5"/>
    <w:pPr>
      <w:numPr>
        <w:numId w:val="8"/>
      </w:numPr>
    </w:pPr>
    <w:rPr>
      <w:rFonts w:eastAsia="SimSun"/>
      <w:lang w:eastAsia="ru-RU"/>
    </w:rPr>
  </w:style>
  <w:style w:type="paragraph" w:styleId="a5">
    <w:name w:val="Body Text"/>
    <w:basedOn w:val="a4"/>
    <w:link w:val="aff0"/>
    <w:rsid w:val="00603D1D"/>
    <w:pPr>
      <w:tabs>
        <w:tab w:val="left" w:pos="288"/>
      </w:tabs>
      <w:spacing w:after="120" w:line="228" w:lineRule="auto"/>
      <w:ind w:firstLine="289"/>
      <w:jc w:val="both"/>
    </w:pPr>
    <w:rPr>
      <w:rFonts w:eastAsia="MS Mincho"/>
      <w:spacing w:val="-1"/>
    </w:rPr>
  </w:style>
  <w:style w:type="paragraph" w:customStyle="1" w:styleId="aff1">
    <w:name w:val="Подзаголовок колонки табл"/>
    <w:basedOn w:val="a4"/>
    <w:next w:val="a4"/>
    <w:rPr>
      <w:b/>
      <w:i/>
      <w:iCs/>
      <w:sz w:val="15"/>
      <w:szCs w:val="15"/>
    </w:rPr>
  </w:style>
  <w:style w:type="paragraph" w:customStyle="1" w:styleId="aff2">
    <w:name w:val="Заголовок колонки табл"/>
    <w:basedOn w:val="a4"/>
    <w:rPr>
      <w:b/>
      <w:bCs/>
      <w:sz w:val="16"/>
      <w:szCs w:val="16"/>
    </w:rPr>
  </w:style>
  <w:style w:type="paragraph" w:customStyle="1" w:styleId="aff3">
    <w:name w:val="Аннотация"/>
    <w:basedOn w:val="aff4"/>
    <w:qFormat/>
    <w:rsid w:val="00603D1D"/>
    <w:pPr>
      <w:ind w:firstLine="289"/>
      <w:jc w:val="both"/>
    </w:pPr>
    <w:rPr>
      <w:b/>
      <w:i w:val="0"/>
      <w:sz w:val="18"/>
    </w:rPr>
  </w:style>
  <w:style w:type="paragraph" w:customStyle="1" w:styleId="aff4">
    <w:name w:val="Организация"/>
    <w:basedOn w:val="a4"/>
    <w:qFormat/>
    <w:rsid w:val="00603D1D"/>
    <w:pPr>
      <w:spacing w:after="80"/>
      <w:jc w:val="center"/>
    </w:pPr>
    <w:rPr>
      <w:i/>
      <w:sz w:val="22"/>
    </w:rPr>
  </w:style>
  <w:style w:type="paragraph" w:customStyle="1" w:styleId="a1">
    <w:name w:val="Нумерация рисунка"/>
    <w:next w:val="a5"/>
    <w:pPr>
      <w:numPr>
        <w:numId w:val="18"/>
      </w:numPr>
      <w:tabs>
        <w:tab w:val="left" w:pos="533"/>
      </w:tabs>
      <w:spacing w:before="80" w:after="200"/>
      <w:jc w:val="both"/>
    </w:pPr>
    <w:rPr>
      <w:rFonts w:eastAsia="SimSun"/>
      <w:sz w:val="16"/>
      <w:szCs w:val="16"/>
      <w:lang w:eastAsia="en-US"/>
    </w:rPr>
  </w:style>
  <w:style w:type="paragraph" w:customStyle="1" w:styleId="aff5">
    <w:name w:val="Ключевые слова"/>
    <w:basedOn w:val="a4"/>
    <w:next w:val="1"/>
    <w:qFormat/>
    <w:rsid w:val="00603D1D"/>
    <w:pPr>
      <w:spacing w:after="200"/>
      <w:ind w:firstLine="289"/>
      <w:jc w:val="both"/>
    </w:pPr>
    <w:rPr>
      <w:b/>
      <w:i/>
      <w:sz w:val="18"/>
    </w:rPr>
  </w:style>
  <w:style w:type="paragraph" w:customStyle="1" w:styleId="aff6">
    <w:name w:val="Финансирование"/>
    <w:basedOn w:val="a4"/>
    <w:qFormat/>
    <w:rsid w:val="00603D1D"/>
    <w:pPr>
      <w:framePr w:w="4876" w:wrap="notBeside" w:hAnchor="margin" w:yAlign="bottom"/>
      <w:pBdr>
        <w:top w:val="single" w:sz="8" w:space="3" w:color="auto"/>
      </w:pBdr>
      <w:ind w:firstLine="289"/>
    </w:pPr>
    <w:rPr>
      <w:sz w:val="16"/>
    </w:rPr>
  </w:style>
  <w:style w:type="paragraph" w:customStyle="1" w:styleId="aff7">
    <w:name w:val="Текст ячейки"/>
    <w:pPr>
      <w:jc w:val="both"/>
    </w:pPr>
    <w:rPr>
      <w:rFonts w:eastAsia="SimSun"/>
      <w:sz w:val="16"/>
      <w:szCs w:val="16"/>
      <w:lang w:val="en-US" w:eastAsia="en-US"/>
    </w:rPr>
  </w:style>
  <w:style w:type="paragraph" w:customStyle="1" w:styleId="aff8">
    <w:name w:val="Сноска к таблице"/>
    <w:pPr>
      <w:tabs>
        <w:tab w:val="num" w:pos="0"/>
        <w:tab w:val="left" w:pos="29"/>
      </w:tabs>
      <w:spacing w:before="60" w:after="120"/>
      <w:ind w:left="748" w:hanging="357"/>
      <w:jc w:val="right"/>
    </w:pPr>
    <w:rPr>
      <w:rFonts w:eastAsia="MS Mincho"/>
      <w:sz w:val="12"/>
      <w:szCs w:val="12"/>
      <w:lang w:eastAsia="en-US"/>
    </w:rPr>
  </w:style>
  <w:style w:type="character" w:customStyle="1" w:styleId="af4">
    <w:name w:val="Нижний колонтитул Знак"/>
    <w:link w:val="af3"/>
    <w:rPr>
      <w:lang w:val="en-US" w:eastAsia="en-US"/>
    </w:rPr>
  </w:style>
  <w:style w:type="character" w:customStyle="1" w:styleId="10">
    <w:name w:val="Заголовок 1 Знак"/>
    <w:link w:val="1"/>
    <w:rsid w:val="00603D1D"/>
    <w:rPr>
      <w:rFonts w:eastAsia="SimSun"/>
      <w:smallCaps/>
      <w:noProof/>
      <w:lang w:eastAsia="en-US"/>
    </w:rPr>
  </w:style>
  <w:style w:type="paragraph" w:customStyle="1" w:styleId="Equtation">
    <w:name w:val="Equtation"/>
    <w:basedOn w:val="a4"/>
    <w:next w:val="a5"/>
    <w:pPr>
      <w:tabs>
        <w:tab w:val="center" w:pos="2520"/>
        <w:tab w:val="right" w:pos="5040"/>
      </w:tabs>
      <w:spacing w:before="240" w:after="240" w:line="216" w:lineRule="auto"/>
      <w:jc w:val="right"/>
    </w:pPr>
    <w:rPr>
      <w:rFonts w:ascii="Symbol" w:hAnsi="Symbol" w:cs="Symbol"/>
    </w:rPr>
  </w:style>
  <w:style w:type="paragraph" w:customStyle="1" w:styleId="-">
    <w:name w:val="список лит-ры"/>
    <w:pPr>
      <w:numPr>
        <w:numId w:val="9"/>
      </w:numPr>
      <w:tabs>
        <w:tab w:val="left" w:pos="357"/>
      </w:tabs>
      <w:spacing w:after="50" w:line="180" w:lineRule="exact"/>
      <w:ind w:left="357" w:hanging="357"/>
      <w:jc w:val="both"/>
    </w:pPr>
    <w:rPr>
      <w:sz w:val="16"/>
      <w:szCs w:val="16"/>
      <w:lang w:eastAsia="en-US"/>
    </w:rPr>
  </w:style>
  <w:style w:type="paragraph" w:customStyle="1" w:styleId="a2">
    <w:name w:val="Заголовок табл"/>
    <w:pPr>
      <w:numPr>
        <w:numId w:val="21"/>
      </w:numPr>
      <w:tabs>
        <w:tab w:val="left" w:pos="357"/>
      </w:tabs>
      <w:spacing w:before="240" w:after="120" w:line="216" w:lineRule="auto"/>
      <w:jc w:val="center"/>
    </w:pPr>
    <w:rPr>
      <w:rFonts w:eastAsia="SimSun"/>
      <w:smallCaps/>
      <w:sz w:val="16"/>
      <w:szCs w:val="16"/>
      <w:lang w:eastAsia="en-US"/>
    </w:rPr>
  </w:style>
  <w:style w:type="character" w:customStyle="1" w:styleId="aff0">
    <w:name w:val="Основной текст Знак"/>
    <w:link w:val="a5"/>
    <w:rsid w:val="00603D1D"/>
    <w:rPr>
      <w:rFonts w:eastAsia="MS Mincho"/>
      <w:spacing w:val="-1"/>
      <w:lang w:eastAsia="en-US"/>
    </w:rPr>
  </w:style>
  <w:style w:type="character" w:customStyle="1" w:styleId="aff9">
    <w:name w:val="Неразрешенное упоминание"/>
    <w:uiPriority w:val="99"/>
    <w:semiHidden/>
    <w:unhideWhenUsed/>
    <w:rPr>
      <w:color w:val="605E5C"/>
      <w:shd w:val="clear" w:color="auto" w:fill="E1DFDD"/>
    </w:rPr>
  </w:style>
  <w:style w:type="paragraph" w:customStyle="1" w:styleId="affa">
    <w:name w:val="Обычный (Интернет)"/>
    <w:basedOn w:val="a4"/>
    <w:uiPriority w:val="99"/>
    <w:unhideWhenUsed/>
    <w:pPr>
      <w:spacing w:before="100" w:beforeAutospacing="1" w:after="100" w:afterAutospacing="1"/>
    </w:pPr>
    <w:rPr>
      <w:sz w:val="24"/>
      <w:szCs w:val="24"/>
      <w:lang w:eastAsia="ru-RU"/>
    </w:rPr>
  </w:style>
  <w:style w:type="character" w:customStyle="1" w:styleId="50">
    <w:name w:val="Заголовок 5 Знак"/>
    <w:basedOn w:val="a6"/>
    <w:link w:val="5"/>
    <w:rsid w:val="00603D1D"/>
    <w:rPr>
      <w:rFonts w:eastAsia="SimSun"/>
      <w:smallCaps/>
      <w:noProof/>
      <w:lang w:eastAsia="en-US"/>
    </w:rPr>
  </w:style>
  <w:style w:type="paragraph" w:customStyle="1" w:styleId="affb">
    <w:name w:val="Авторы"/>
    <w:basedOn w:val="a4"/>
    <w:next w:val="aff4"/>
    <w:qFormat/>
    <w:rsid w:val="00603D1D"/>
    <w:pPr>
      <w:spacing w:before="240" w:after="80"/>
      <w:jc w:val="center"/>
    </w:pPr>
    <w:rPr>
      <w:sz w:val="24"/>
    </w:rPr>
  </w:style>
  <w:style w:type="paragraph" w:customStyle="1" w:styleId="affc">
    <w:name w:val="Мэйл"/>
    <w:basedOn w:val="a4"/>
    <w:qFormat/>
    <w:rsid w:val="00603D1D"/>
    <w:pPr>
      <w:spacing w:after="120"/>
      <w:jc w:val="center"/>
    </w:pPr>
    <w:rPr>
      <w:sz w:val="22"/>
      <w:lang w:val="en-US"/>
    </w:rPr>
  </w:style>
  <w:style w:type="paragraph" w:customStyle="1" w:styleId="a">
    <w:name w:val="Название рисунка"/>
    <w:basedOn w:val="a4"/>
    <w:qFormat/>
    <w:rsid w:val="00603D1D"/>
    <w:pPr>
      <w:numPr>
        <w:numId w:val="45"/>
      </w:numPr>
      <w:tabs>
        <w:tab w:val="left" w:pos="289"/>
      </w:tabs>
      <w:spacing w:before="120" w:after="200"/>
    </w:pPr>
    <w:rPr>
      <w:sz w:val="16"/>
    </w:rPr>
  </w:style>
  <w:style w:type="paragraph" w:styleId="a0">
    <w:name w:val="Bibliography"/>
    <w:basedOn w:val="a5"/>
    <w:next w:val="a4"/>
    <w:qFormat/>
    <w:rsid w:val="00603D1D"/>
    <w:pPr>
      <w:numPr>
        <w:numId w:val="46"/>
      </w:numPr>
      <w:tabs>
        <w:tab w:val="clear" w:pos="288"/>
        <w:tab w:val="left" w:pos="357"/>
      </w:tabs>
      <w:spacing w:after="50" w:line="180" w:lineRule="exact"/>
    </w:pPr>
    <w:rPr>
      <w:spacing w:val="0"/>
      <w:sz w:val="16"/>
    </w:rPr>
  </w:style>
  <w:style w:type="paragraph" w:customStyle="1" w:styleId="-0">
    <w:name w:val="Список-перечень"/>
    <w:basedOn w:val="a5"/>
    <w:next w:val="a5"/>
    <w:qFormat/>
    <w:rsid w:val="00603D1D"/>
    <w:pPr>
      <w:numPr>
        <w:numId w:val="47"/>
      </w:numPr>
      <w:spacing w:after="60"/>
    </w:pPr>
  </w:style>
  <w:style w:type="paragraph" w:customStyle="1" w:styleId="affd">
    <w:name w:val="Строка таблицы"/>
    <w:basedOn w:val="a4"/>
    <w:qFormat/>
    <w:rsid w:val="00603D1D"/>
    <w:pPr>
      <w:tabs>
        <w:tab w:val="left" w:pos="1021"/>
      </w:tabs>
    </w:pPr>
    <w:rPr>
      <w:sz w:val="16"/>
    </w:rPr>
  </w:style>
  <w:style w:type="paragraph" w:customStyle="1" w:styleId="a3">
    <w:name w:val="Таблица"/>
    <w:basedOn w:val="a4"/>
    <w:next w:val="a4"/>
    <w:qFormat/>
    <w:rsid w:val="00603D1D"/>
    <w:pPr>
      <w:numPr>
        <w:numId w:val="48"/>
      </w:numPr>
      <w:tabs>
        <w:tab w:val="left" w:pos="567"/>
      </w:tabs>
      <w:spacing w:before="240" w:after="80"/>
      <w:jc w:val="center"/>
    </w:pPr>
    <w:rPr>
      <w:smallCap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4">
    <w:name w:val="Normal"/>
    <w:qFormat/>
    <w:rsid w:val="00603D1D"/>
    <w:pPr>
      <w:suppressAutoHyphens/>
    </w:pPr>
    <w:rPr>
      <w:lang w:eastAsia="en-US"/>
    </w:rPr>
  </w:style>
  <w:style w:type="paragraph" w:styleId="1">
    <w:name w:val="heading 1"/>
    <w:basedOn w:val="a4"/>
    <w:next w:val="a5"/>
    <w:link w:val="10"/>
    <w:qFormat/>
    <w:rsid w:val="00603D1D"/>
    <w:pPr>
      <w:keepNext/>
      <w:keepLines/>
      <w:numPr>
        <w:numId w:val="44"/>
      </w:numPr>
      <w:tabs>
        <w:tab w:val="left" w:pos="425"/>
      </w:tabs>
      <w:suppressAutoHyphens w:val="0"/>
      <w:spacing w:before="160" w:after="80"/>
      <w:jc w:val="center"/>
      <w:outlineLvl w:val="0"/>
    </w:pPr>
    <w:rPr>
      <w:rFonts w:eastAsia="SimSun"/>
      <w:smallCaps/>
      <w:noProof/>
    </w:rPr>
  </w:style>
  <w:style w:type="paragraph" w:styleId="2">
    <w:name w:val="heading 2"/>
    <w:basedOn w:val="a4"/>
    <w:next w:val="a4"/>
    <w:link w:val="20"/>
    <w:qFormat/>
    <w:rsid w:val="00603D1D"/>
    <w:pPr>
      <w:keepNext/>
      <w:keepLines/>
      <w:numPr>
        <w:ilvl w:val="1"/>
        <w:numId w:val="44"/>
      </w:numPr>
      <w:suppressAutoHyphens w:val="0"/>
      <w:spacing w:before="120" w:after="60"/>
      <w:outlineLvl w:val="1"/>
    </w:pPr>
    <w:rPr>
      <w:rFonts w:eastAsia="SimSun"/>
      <w:i/>
      <w:iCs/>
      <w:noProof/>
    </w:rPr>
  </w:style>
  <w:style w:type="paragraph" w:styleId="3">
    <w:name w:val="heading 3"/>
    <w:basedOn w:val="a4"/>
    <w:next w:val="a4"/>
    <w:link w:val="30"/>
    <w:uiPriority w:val="1"/>
    <w:rsid w:val="00603D1D"/>
    <w:pPr>
      <w:numPr>
        <w:ilvl w:val="2"/>
        <w:numId w:val="44"/>
      </w:numPr>
      <w:tabs>
        <w:tab w:val="left" w:pos="720"/>
      </w:tabs>
      <w:suppressAutoHyphens w:val="0"/>
      <w:spacing w:after="60"/>
      <w:jc w:val="both"/>
      <w:outlineLvl w:val="2"/>
    </w:pPr>
    <w:rPr>
      <w:rFonts w:eastAsia="SimSun"/>
      <w:i/>
      <w:iCs/>
      <w:noProof/>
    </w:rPr>
  </w:style>
  <w:style w:type="paragraph" w:styleId="4">
    <w:name w:val="heading 4"/>
    <w:basedOn w:val="a4"/>
    <w:next w:val="a4"/>
    <w:link w:val="40"/>
    <w:uiPriority w:val="1"/>
    <w:rsid w:val="00603D1D"/>
    <w:pPr>
      <w:numPr>
        <w:ilvl w:val="3"/>
        <w:numId w:val="44"/>
      </w:numPr>
      <w:tabs>
        <w:tab w:val="left" w:pos="720"/>
      </w:tabs>
      <w:suppressAutoHyphens w:val="0"/>
      <w:spacing w:before="40" w:after="40"/>
      <w:jc w:val="both"/>
      <w:outlineLvl w:val="3"/>
    </w:pPr>
    <w:rPr>
      <w:rFonts w:eastAsia="SimSun"/>
      <w:i/>
      <w:iCs/>
      <w:noProof/>
    </w:rPr>
  </w:style>
  <w:style w:type="paragraph" w:styleId="5">
    <w:name w:val="heading 5"/>
    <w:basedOn w:val="a4"/>
    <w:next w:val="a4"/>
    <w:link w:val="50"/>
    <w:qFormat/>
    <w:rsid w:val="00603D1D"/>
    <w:pPr>
      <w:tabs>
        <w:tab w:val="left" w:pos="360"/>
      </w:tabs>
      <w:suppressAutoHyphens w:val="0"/>
      <w:spacing w:before="160" w:after="80"/>
      <w:jc w:val="center"/>
      <w:outlineLvl w:val="4"/>
    </w:pPr>
    <w:rPr>
      <w:rFonts w:eastAsia="SimSun"/>
      <w:smallCaps/>
      <w:noProof/>
    </w:rPr>
  </w:style>
  <w:style w:type="paragraph" w:styleId="6">
    <w:name w:val="heading 6"/>
    <w:basedOn w:val="a4"/>
    <w:next w:val="a4"/>
    <w:link w:val="60"/>
    <w:uiPriority w:val="9"/>
    <w:unhideWhenUsed/>
    <w:rsid w:val="00603D1D"/>
    <w:pPr>
      <w:keepNext/>
      <w:keepLines/>
      <w:spacing w:before="200"/>
      <w:outlineLvl w:val="5"/>
    </w:pPr>
    <w:rPr>
      <w:rFonts w:eastAsiaTheme="majorEastAsia" w:cstheme="majorBidi"/>
      <w:i/>
      <w:iCs/>
      <w:color w:val="000000" w:themeColor="text1"/>
    </w:rPr>
  </w:style>
  <w:style w:type="paragraph" w:styleId="7">
    <w:name w:val="heading 7"/>
    <w:basedOn w:val="a4"/>
    <w:next w:val="a4"/>
    <w:link w:val="70"/>
    <w:uiPriority w:val="9"/>
    <w:unhideWhenUsed/>
    <w:qFormat/>
    <w:pPr>
      <w:keepNext/>
      <w:keepLines/>
      <w:spacing w:before="320" w:after="200"/>
      <w:outlineLvl w:val="6"/>
    </w:pPr>
    <w:rPr>
      <w:rFonts w:ascii="Liberation Sans" w:eastAsia="Liberation Sans" w:hAnsi="Liberation Sans" w:cs="Liberation Sans"/>
      <w:b/>
      <w:bCs/>
      <w:i/>
      <w:iCs/>
      <w:sz w:val="22"/>
      <w:szCs w:val="22"/>
    </w:rPr>
  </w:style>
  <w:style w:type="paragraph" w:styleId="8">
    <w:name w:val="heading 8"/>
    <w:basedOn w:val="a4"/>
    <w:next w:val="a4"/>
    <w:link w:val="80"/>
    <w:uiPriority w:val="9"/>
    <w:unhideWhenUsed/>
    <w:qFormat/>
    <w:pPr>
      <w:keepNext/>
      <w:keepLines/>
      <w:spacing w:before="320" w:after="200"/>
      <w:outlineLvl w:val="7"/>
    </w:pPr>
    <w:rPr>
      <w:rFonts w:ascii="Liberation Sans" w:eastAsia="Liberation Sans" w:hAnsi="Liberation Sans" w:cs="Liberation Sans"/>
      <w:i/>
      <w:iCs/>
      <w:sz w:val="22"/>
      <w:szCs w:val="22"/>
    </w:rPr>
  </w:style>
  <w:style w:type="paragraph" w:styleId="9">
    <w:name w:val="heading 9"/>
    <w:basedOn w:val="a4"/>
    <w:next w:val="a4"/>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Heading1Char">
    <w:name w:val="Heading 1 Char"/>
    <w:uiPriority w:val="9"/>
    <w:rPr>
      <w:rFonts w:ascii="Liberation Sans" w:eastAsia="Liberation Sans" w:hAnsi="Liberation Sans" w:cs="Liberation Sans"/>
      <w:sz w:val="40"/>
      <w:szCs w:val="40"/>
    </w:rPr>
  </w:style>
  <w:style w:type="character" w:customStyle="1" w:styleId="20">
    <w:name w:val="Заголовок 2 Знак"/>
    <w:basedOn w:val="a6"/>
    <w:link w:val="2"/>
    <w:rsid w:val="00603D1D"/>
    <w:rPr>
      <w:rFonts w:eastAsia="SimSun"/>
      <w:i/>
      <w:iCs/>
      <w:noProof/>
      <w:lang w:eastAsia="en-US"/>
    </w:rPr>
  </w:style>
  <w:style w:type="character" w:customStyle="1" w:styleId="30">
    <w:name w:val="Заголовок 3 Знак"/>
    <w:basedOn w:val="a6"/>
    <w:link w:val="3"/>
    <w:uiPriority w:val="1"/>
    <w:rsid w:val="00603D1D"/>
    <w:rPr>
      <w:rFonts w:eastAsia="SimSun"/>
      <w:i/>
      <w:iCs/>
      <w:noProof/>
      <w:lang w:eastAsia="en-US"/>
    </w:rPr>
  </w:style>
  <w:style w:type="character" w:customStyle="1" w:styleId="40">
    <w:name w:val="Заголовок 4 Знак"/>
    <w:basedOn w:val="a6"/>
    <w:link w:val="4"/>
    <w:uiPriority w:val="1"/>
    <w:rsid w:val="00603D1D"/>
    <w:rPr>
      <w:rFonts w:eastAsia="SimSun"/>
      <w:i/>
      <w:iCs/>
      <w:noProof/>
      <w:lang w:eastAsia="en-US"/>
    </w:rPr>
  </w:style>
  <w:style w:type="character" w:customStyle="1" w:styleId="Heading5Char">
    <w:name w:val="Heading 5 Char"/>
    <w:uiPriority w:val="9"/>
    <w:rPr>
      <w:rFonts w:ascii="Liberation Sans" w:eastAsia="Liberation Sans" w:hAnsi="Liberation Sans" w:cs="Liberation Sans"/>
      <w:b/>
      <w:bCs/>
      <w:sz w:val="24"/>
      <w:szCs w:val="24"/>
    </w:rPr>
  </w:style>
  <w:style w:type="character" w:customStyle="1" w:styleId="60">
    <w:name w:val="Заголовок 6 Знак"/>
    <w:basedOn w:val="a6"/>
    <w:link w:val="6"/>
    <w:uiPriority w:val="9"/>
    <w:rsid w:val="00603D1D"/>
    <w:rPr>
      <w:rFonts w:eastAsiaTheme="majorEastAsia" w:cstheme="majorBidi"/>
      <w:i/>
      <w:iCs/>
      <w:color w:val="000000" w:themeColor="text1"/>
      <w:lang w:eastAsia="en-US"/>
    </w:rPr>
  </w:style>
  <w:style w:type="character" w:customStyle="1" w:styleId="70">
    <w:name w:val="Заголовок 7 Знак"/>
    <w:link w:val="7"/>
    <w:uiPriority w:val="9"/>
    <w:rPr>
      <w:rFonts w:ascii="Liberation Sans" w:eastAsia="Liberation Sans" w:hAnsi="Liberation Sans" w:cs="Liberation Sans"/>
      <w:b/>
      <w:bCs/>
      <w:i/>
      <w:iCs/>
      <w:sz w:val="22"/>
      <w:szCs w:val="22"/>
    </w:rPr>
  </w:style>
  <w:style w:type="character" w:customStyle="1" w:styleId="80">
    <w:name w:val="Заголовок 8 Знак"/>
    <w:link w:val="8"/>
    <w:uiPriority w:val="9"/>
    <w:rPr>
      <w:rFonts w:ascii="Liberation Sans" w:eastAsia="Liberation Sans" w:hAnsi="Liberation Sans" w:cs="Liberation Sans"/>
      <w:i/>
      <w:iCs/>
      <w:sz w:val="22"/>
      <w:szCs w:val="22"/>
    </w:rPr>
  </w:style>
  <w:style w:type="character" w:customStyle="1" w:styleId="90">
    <w:name w:val="Заголовок 9 Знак"/>
    <w:link w:val="9"/>
    <w:uiPriority w:val="9"/>
    <w:rPr>
      <w:rFonts w:ascii="Liberation Sans" w:eastAsia="Liberation Sans" w:hAnsi="Liberation Sans" w:cs="Liberation Sans"/>
      <w:i/>
      <w:iCs/>
      <w:sz w:val="21"/>
      <w:szCs w:val="21"/>
    </w:rPr>
  </w:style>
  <w:style w:type="paragraph" w:styleId="a9">
    <w:name w:val="List Paragraph"/>
    <w:basedOn w:val="a4"/>
    <w:uiPriority w:val="34"/>
    <w:qFormat/>
    <w:pPr>
      <w:ind w:left="720"/>
      <w:contextualSpacing/>
    </w:pPr>
  </w:style>
  <w:style w:type="paragraph" w:styleId="aa">
    <w:name w:val="No Spacing"/>
    <w:uiPriority w:val="1"/>
    <w:qFormat/>
  </w:style>
  <w:style w:type="paragraph" w:styleId="ab">
    <w:name w:val="Title"/>
    <w:basedOn w:val="a4"/>
    <w:next w:val="a4"/>
    <w:link w:val="ac"/>
    <w:qFormat/>
    <w:rsid w:val="00603D1D"/>
    <w:pPr>
      <w:spacing w:before="120" w:after="120"/>
      <w:contextualSpacing/>
      <w:jc w:val="center"/>
    </w:pPr>
    <w:rPr>
      <w:rFonts w:eastAsiaTheme="majorEastAsia" w:cstheme="majorBidi"/>
      <w:color w:val="000000" w:themeColor="text1"/>
      <w:kern w:val="28"/>
      <w:sz w:val="48"/>
      <w:szCs w:val="52"/>
    </w:rPr>
  </w:style>
  <w:style w:type="character" w:customStyle="1" w:styleId="ac">
    <w:name w:val="Название Знак"/>
    <w:basedOn w:val="a6"/>
    <w:link w:val="ab"/>
    <w:rsid w:val="00603D1D"/>
    <w:rPr>
      <w:rFonts w:eastAsiaTheme="majorEastAsia" w:cstheme="majorBidi"/>
      <w:color w:val="000000" w:themeColor="text1"/>
      <w:kern w:val="28"/>
      <w:sz w:val="48"/>
      <w:szCs w:val="52"/>
      <w:lang w:eastAsia="en-US"/>
    </w:rPr>
  </w:style>
  <w:style w:type="paragraph" w:styleId="ad">
    <w:name w:val="Subtitle"/>
    <w:basedOn w:val="a4"/>
    <w:next w:val="a4"/>
    <w:link w:val="ae"/>
    <w:uiPriority w:val="11"/>
    <w:qFormat/>
    <w:pPr>
      <w:spacing w:before="200" w:after="200"/>
    </w:pPr>
    <w:rPr>
      <w:sz w:val="24"/>
      <w:szCs w:val="24"/>
    </w:rPr>
  </w:style>
  <w:style w:type="character" w:customStyle="1" w:styleId="ae">
    <w:name w:val="Подзаголовок Знак"/>
    <w:link w:val="ad"/>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f">
    <w:name w:val="Intense Quote"/>
    <w:basedOn w:val="a4"/>
    <w:next w:val="a4"/>
    <w:link w:val="af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0">
    <w:name w:val="Выделенная цитата Знак"/>
    <w:link w:val="af"/>
    <w:uiPriority w:val="30"/>
    <w:rPr>
      <w:i/>
    </w:rPr>
  </w:style>
  <w:style w:type="paragraph" w:styleId="af1">
    <w:name w:val="header"/>
    <w:basedOn w:val="a4"/>
    <w:link w:val="af2"/>
    <w:pPr>
      <w:pBdr>
        <w:bottom w:val="single" w:sz="4" w:space="4" w:color="000000"/>
      </w:pBdr>
      <w:tabs>
        <w:tab w:val="center" w:pos="4677"/>
        <w:tab w:val="right" w:pos="9355"/>
      </w:tabs>
      <w:spacing w:after="120"/>
    </w:pPr>
    <w:rPr>
      <w:i/>
      <w:sz w:val="18"/>
    </w:rPr>
  </w:style>
  <w:style w:type="character" w:customStyle="1" w:styleId="af2">
    <w:name w:val="Верхний колонтитул Знак"/>
    <w:link w:val="af1"/>
    <w:uiPriority w:val="99"/>
  </w:style>
  <w:style w:type="paragraph" w:styleId="af3">
    <w:name w:val="footer"/>
    <w:basedOn w:val="a4"/>
    <w:link w:val="af4"/>
    <w:pPr>
      <w:tabs>
        <w:tab w:val="center" w:pos="4677"/>
        <w:tab w:val="right" w:pos="9355"/>
      </w:tabs>
    </w:pPr>
  </w:style>
  <w:style w:type="character" w:customStyle="1" w:styleId="FooterChar">
    <w:name w:val="Footer Char"/>
    <w:uiPriority w:val="99"/>
  </w:style>
  <w:style w:type="paragraph" w:styleId="af5">
    <w:name w:val="caption"/>
    <w:basedOn w:val="a4"/>
    <w:next w:val="a4"/>
    <w:link w:val="af6"/>
    <w:uiPriority w:val="35"/>
    <w:unhideWhenUsed/>
    <w:qFormat/>
    <w:pPr>
      <w:spacing w:after="200"/>
    </w:pPr>
    <w:rPr>
      <w:i/>
      <w:iCs/>
      <w:color w:val="44546A"/>
      <w:sz w:val="18"/>
      <w:szCs w:val="18"/>
      <w:lang w:eastAsia="ru-RU"/>
    </w:rPr>
  </w:style>
  <w:style w:type="character" w:customStyle="1" w:styleId="af6">
    <w:name w:val="Название объекта Знак"/>
    <w:link w:val="af5"/>
    <w:uiPriority w:val="35"/>
    <w:rPr>
      <w:b/>
      <w:bCs/>
      <w:color w:val="4F81BD" w:themeColor="accent1"/>
      <w:sz w:val="18"/>
      <w:szCs w:val="18"/>
    </w:rPr>
  </w:style>
  <w:style w:type="table" w:styleId="af7">
    <w:name w:val="Table Grid"/>
    <w:basedOn w:val="a7"/>
    <w:uiPriority w:val="59"/>
    <w:rsid w:val="00603D1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CE6F2" w:themeColor="accent1" w:themeTint="32" w:fill="DCE6F2" w:themeFill="accent1" w:themeFillTint="32"/>
      </w:tcPr>
    </w:tblStylePr>
    <w:tblStylePr w:type="band1Horz">
      <w:rPr>
        <w:rFonts w:ascii="Liberation Sans" w:hAnsi="Liberation Sans"/>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rFonts w:ascii="Liberation Sans" w:hAnsi="Liberation Sans"/>
        <w:b/>
        <w:color w:val="FFFFFF"/>
        <w:sz w:val="22"/>
      </w:rPr>
      <w:tblPr/>
      <w:tcPr>
        <w:tcBorders>
          <w:top w:val="single" w:sz="4" w:space="0" w:color="FFFFFF" w:themeColor="light1"/>
        </w:tcBorders>
        <w:shd w:val="clear" w:color="4F81BD" w:themeColor="accent1" w:fill="4F81BD" w:themeFill="accent1"/>
      </w:tcPr>
    </w:tblStylePr>
    <w:tblStylePr w:type="firstCol">
      <w:rPr>
        <w:rFonts w:ascii="Liberation Sans" w:hAnsi="Liberation Sans"/>
        <w:b/>
        <w:color w:val="FFFFFF"/>
        <w:sz w:val="22"/>
      </w:rPr>
      <w:tblPr/>
      <w:tcPr>
        <w:shd w:val="clear" w:color="4F81BD" w:themeColor="accent1" w:fill="4F81BD" w:themeFill="accent1"/>
      </w:tcPr>
    </w:tblStylePr>
    <w:tblStylePr w:type="lastCol">
      <w:rPr>
        <w:rFonts w:ascii="Liberation Sans" w:hAnsi="Liberation Sans"/>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rFonts w:ascii="Liberation Sans" w:hAnsi="Liberation Sans"/>
        <w:b/>
        <w:color w:val="FFFFFF"/>
        <w:sz w:val="22"/>
      </w:rPr>
      <w:tblPr/>
      <w:tcPr>
        <w:tcBorders>
          <w:top w:val="single" w:sz="4" w:space="0" w:color="FFFFFF" w:themeColor="light1"/>
        </w:tcBorders>
        <w:shd w:val="clear" w:color="C0504D" w:themeColor="accent2" w:fill="C0504D" w:themeFill="accent2"/>
      </w:tcPr>
    </w:tblStylePr>
    <w:tblStylePr w:type="firstCol">
      <w:rPr>
        <w:rFonts w:ascii="Liberation Sans" w:hAnsi="Liberation Sans"/>
        <w:b/>
        <w:color w:val="FFFFFF"/>
        <w:sz w:val="22"/>
      </w:rPr>
      <w:tblPr/>
      <w:tcPr>
        <w:shd w:val="clear" w:color="C0504D" w:themeColor="accent2" w:fill="C0504D" w:themeFill="accent2"/>
      </w:tcPr>
    </w:tblStylePr>
    <w:tblStylePr w:type="lastCol">
      <w:rPr>
        <w:rFonts w:ascii="Liberation Sans" w:hAnsi="Liberation Sans"/>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rFonts w:ascii="Liberation Sans" w:hAnsi="Liberation Sans"/>
        <w:b/>
        <w:color w:val="FFFFFF"/>
        <w:sz w:val="22"/>
      </w:rPr>
      <w:tblPr/>
      <w:tcPr>
        <w:tcBorders>
          <w:top w:val="single" w:sz="4" w:space="0" w:color="FFFFFF" w:themeColor="light1"/>
        </w:tcBorders>
        <w:shd w:val="clear" w:color="9BBB59" w:themeColor="accent3" w:fill="9BBB59" w:themeFill="accent3"/>
      </w:tcPr>
    </w:tblStylePr>
    <w:tblStylePr w:type="firstCol">
      <w:rPr>
        <w:rFonts w:ascii="Liberation Sans" w:hAnsi="Liberation Sans"/>
        <w:b/>
        <w:color w:val="FFFFFF"/>
        <w:sz w:val="22"/>
      </w:rPr>
      <w:tblPr/>
      <w:tcPr>
        <w:shd w:val="clear" w:color="9BBB59" w:themeColor="accent3" w:fill="9BBB59" w:themeFill="accent3"/>
      </w:tcPr>
    </w:tblStylePr>
    <w:tblStylePr w:type="lastCol">
      <w:rPr>
        <w:rFonts w:ascii="Liberation Sans" w:hAnsi="Liberation Sans"/>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rFonts w:ascii="Liberation Sans" w:hAnsi="Liberation Sans"/>
        <w:b/>
        <w:color w:val="FFFFFF"/>
        <w:sz w:val="22"/>
      </w:rPr>
      <w:tblPr/>
      <w:tcPr>
        <w:tcBorders>
          <w:top w:val="single" w:sz="4" w:space="0" w:color="FFFFFF" w:themeColor="light1"/>
        </w:tcBorders>
        <w:shd w:val="clear" w:color="8064A2" w:themeColor="accent4" w:fill="8064A2" w:themeFill="accent4"/>
      </w:tcPr>
    </w:tblStylePr>
    <w:tblStylePr w:type="firstCol">
      <w:rPr>
        <w:rFonts w:ascii="Liberation Sans" w:hAnsi="Liberation Sans"/>
        <w:b/>
        <w:color w:val="FFFFFF"/>
        <w:sz w:val="22"/>
      </w:rPr>
      <w:tblPr/>
      <w:tcPr>
        <w:shd w:val="clear" w:color="8064A2" w:themeColor="accent4" w:fill="8064A2" w:themeFill="accent4"/>
      </w:tcPr>
    </w:tblStylePr>
    <w:tblStylePr w:type="lastCol">
      <w:rPr>
        <w:rFonts w:ascii="Liberation Sans" w:hAnsi="Liberation Sans"/>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rFonts w:ascii="Liberation Sans" w:hAnsi="Liberation Sans"/>
        <w:b/>
        <w:color w:val="FFFFFF"/>
        <w:sz w:val="22"/>
      </w:rPr>
      <w:tblPr/>
      <w:tcPr>
        <w:tcBorders>
          <w:top w:val="single" w:sz="4" w:space="0" w:color="FFFFFF" w:themeColor="light1"/>
        </w:tcBorders>
        <w:shd w:val="clear" w:color="4BACC6" w:themeColor="accent5" w:fill="4BACC6" w:themeFill="accent5"/>
      </w:tcPr>
    </w:tblStylePr>
    <w:tblStylePr w:type="firstCol">
      <w:rPr>
        <w:rFonts w:ascii="Liberation Sans" w:hAnsi="Liberation Sans"/>
        <w:b/>
        <w:color w:val="FFFFFF"/>
        <w:sz w:val="22"/>
      </w:rPr>
      <w:tblPr/>
      <w:tcPr>
        <w:shd w:val="clear" w:color="4BACC6" w:themeColor="accent5" w:fill="4BACC6" w:themeFill="accent5"/>
      </w:tcPr>
    </w:tblStylePr>
    <w:tblStylePr w:type="lastCol">
      <w:rPr>
        <w:rFonts w:ascii="Liberation Sans" w:hAnsi="Liberation Sans"/>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rFonts w:ascii="Liberation Sans" w:hAnsi="Liberation Sans"/>
        <w:b/>
        <w:color w:val="FFFFFF"/>
        <w:sz w:val="22"/>
      </w:rPr>
      <w:tblPr/>
      <w:tcPr>
        <w:tcBorders>
          <w:top w:val="single" w:sz="4" w:space="0" w:color="FFFFFF" w:themeColor="light1"/>
        </w:tcBorders>
        <w:shd w:val="clear" w:color="F79646" w:themeColor="accent6" w:fill="F79646" w:themeFill="accent6"/>
      </w:tcPr>
    </w:tblStylePr>
    <w:tblStylePr w:type="firstCol">
      <w:rPr>
        <w:rFonts w:ascii="Liberation Sans" w:hAnsi="Liberation Sans"/>
        <w:b/>
        <w:color w:val="FFFFFF"/>
        <w:sz w:val="22"/>
      </w:rPr>
      <w:tblPr/>
      <w:tcPr>
        <w:shd w:val="clear" w:color="F79646" w:themeColor="accent6" w:fill="F79646" w:themeFill="accent6"/>
      </w:tcPr>
    </w:tblStylePr>
    <w:tblStylePr w:type="lastCol">
      <w:rPr>
        <w:rFonts w:ascii="Liberation Sans" w:hAnsi="Liberation Sans"/>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Liberation Sans" w:hAnsi="Liberation Sans"/>
        <w:color w:val="266779" w:themeColor="accent5" w:themeShade="95"/>
        <w:sz w:val="22"/>
      </w:rPr>
      <w:tblPr/>
      <w:tcPr>
        <w:shd w:val="clear" w:color="FDE9D8" w:themeColor="accent6" w:themeTint="34" w:fill="FDE9D8" w:themeFill="accent6" w:themeFillTint="34"/>
      </w:tcPr>
    </w:tblStylePr>
    <w:tblStylePr w:type="band2Horz">
      <w:rPr>
        <w:rFonts w:ascii="Liberation Sans" w:hAnsi="Liberation Sans"/>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Liberation Sans" w:hAnsi="Liberation Sans"/>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Liberation Sans" w:hAnsi="Liberation Sans"/>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Liberation Sans" w:hAnsi="Liberation Sans"/>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Liberation Sans" w:hAnsi="Liberation Sans"/>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Liberation Sans" w:hAnsi="Liberation Sans"/>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Liberation Sans" w:hAnsi="Liberation Sans"/>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Liberation Sans" w:hAnsi="Liberation Sans"/>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Liberation Sans" w:hAnsi="Liberation Sans"/>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Liberation Sans" w:hAnsi="Liberation Sans"/>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Liberation Sans" w:hAnsi="Liberation Sans"/>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Liberation Sans" w:hAnsi="Liberation Sans"/>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Liberation Sans" w:hAnsi="Liberation Sans"/>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Liberation Sans" w:hAnsi="Liberation Sans"/>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Liberation Sans" w:hAnsi="Liberation Sans"/>
        <w:color w:val="B15407" w:themeColor="accent6" w:themeShade="95"/>
        <w:sz w:val="22"/>
      </w:rPr>
      <w:tblPr/>
      <w:tcPr>
        <w:shd w:val="clear" w:color="FDE9D8" w:themeColor="accent6" w:themeTint="34" w:fill="FDE9D8" w:themeFill="accent6" w:themeFillTint="34"/>
      </w:tcPr>
    </w:tblStylePr>
    <w:tblStylePr w:type="band2Horz">
      <w:rPr>
        <w:rFonts w:ascii="Liberation Sans" w:hAnsi="Liberation Sans"/>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4F81BD" w:themeColor="accent1"/>
          <w:right w:val="single" w:sz="4" w:space="0" w:color="4F81BD" w:themeColor="accent1"/>
        </w:tcBorders>
      </w:tcPr>
    </w:tblStylePr>
    <w:tblStylePr w:type="band1Horz">
      <w:rPr>
        <w:rFonts w:ascii="Liberation Sans" w:hAnsi="Liberation Sans"/>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Liberation Sans" w:hAnsi="Liberation Sans"/>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Liberation Sans" w:hAnsi="Liberation Sans"/>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Liberation Sans" w:hAnsi="Liberation Sans"/>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Liberation Sans" w:hAnsi="Liberation Sans"/>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Liberation Sans" w:hAnsi="Liberation Sans"/>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Liberation Sans" w:hAnsi="Liberation Sans"/>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Liberation Sans" w:hAnsi="Liberation Sans"/>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Liberation Sans" w:hAnsi="Liberation Sans"/>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Liberation Sans" w:hAnsi="Liberation Sans"/>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Liberation Sans" w:hAnsi="Liberation Sans"/>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Liberation Sans" w:hAnsi="Liberation Sans"/>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Liberation Sans" w:hAnsi="Liberation Sans"/>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Liberation Sans" w:hAnsi="Liberation Sans"/>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Liberation Sans" w:hAnsi="Liberation Sans"/>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Liberation Sans" w:hAnsi="Liberation Sans"/>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Liberation Sans" w:hAnsi="Liberation Sans"/>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Liberation Sans" w:hAnsi="Liberation Sans"/>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Liberation Sans" w:hAnsi="Liberation Sans"/>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Liberation Sans" w:hAnsi="Liberation Sans"/>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Liberation Sans" w:hAnsi="Liberation Sans"/>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Liberation Sans" w:hAnsi="Liberation Sans"/>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Liberation Sans" w:hAnsi="Liberation Sans"/>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Liberation Sans" w:hAnsi="Liberation Sans"/>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Liberation Sans" w:hAnsi="Liberation Sans"/>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Liberation Sans" w:hAnsi="Liberation Sans"/>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Liberation Sans" w:hAnsi="Liberation Sans"/>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4F81BD" w:themeColor="accent1"/>
        </w:tcBorders>
      </w:tcPr>
    </w:tblStylePr>
    <w:tblStylePr w:type="lastRow">
      <w:rPr>
        <w:rFonts w:ascii="Liberation Sans" w:hAnsi="Liberation Sans"/>
        <w:color w:val="404040"/>
        <w:sz w:val="22"/>
      </w:rPr>
      <w:tblPr/>
      <w:tcPr>
        <w:tcBorders>
          <w:top w:val="single" w:sz="12" w:space="0" w:color="4F81BD"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4F81BD" w:themeColor="accent1"/>
        </w:tcBorders>
      </w:tc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D99695" w:themeColor="accent2" w:themeTint="97"/>
        </w:tcBorders>
      </w:tcPr>
    </w:tblStylePr>
    <w:tblStylePr w:type="lastRow">
      <w:rPr>
        <w:rFonts w:ascii="Liberation Sans" w:hAnsi="Liberation Sans"/>
        <w:color w:val="404040"/>
        <w:sz w:val="22"/>
      </w:rPr>
      <w:tblPr/>
      <w:tcPr>
        <w:tcBorders>
          <w:top w:val="single" w:sz="12" w:space="0" w:color="D99695"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D99695" w:themeColor="accent2" w:themeTint="97"/>
        </w:tcBorders>
      </w:tc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C3D69B" w:themeColor="accent3" w:themeTint="98"/>
        </w:tcBorders>
      </w:tcPr>
    </w:tblStylePr>
    <w:tblStylePr w:type="lastRow">
      <w:rPr>
        <w:rFonts w:ascii="Liberation Sans" w:hAnsi="Liberation Sans"/>
        <w:color w:val="404040"/>
        <w:sz w:val="22"/>
      </w:rPr>
      <w:tblPr/>
      <w:tcPr>
        <w:tcBorders>
          <w:top w:val="single" w:sz="12" w:space="0" w:color="C3D69B"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3D69B" w:themeColor="accent3" w:themeTint="98"/>
        </w:tcBorders>
      </w:tc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B2A1C6" w:themeColor="accent4" w:themeTint="9A"/>
        </w:tcBorders>
      </w:tcPr>
    </w:tblStylePr>
    <w:tblStylePr w:type="lastRow">
      <w:rPr>
        <w:rFonts w:ascii="Liberation Sans" w:hAnsi="Liberation Sans"/>
        <w:color w:val="404040"/>
        <w:sz w:val="22"/>
      </w:rPr>
      <w:tblPr/>
      <w:tcPr>
        <w:tcBorders>
          <w:top w:val="single" w:sz="12" w:space="0" w:color="B2A1C6"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B2A1C6" w:themeColor="accent4" w:themeTint="9A"/>
        </w:tcBorders>
      </w:tc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92CCDC" w:themeColor="accent5" w:themeTint="9A"/>
        </w:tcBorders>
      </w:tcPr>
    </w:tblStylePr>
    <w:tblStylePr w:type="lastRow">
      <w:rPr>
        <w:rFonts w:ascii="Liberation Sans" w:hAnsi="Liberation Sans"/>
        <w:color w:val="404040"/>
        <w:sz w:val="22"/>
      </w:rPr>
      <w:tblPr/>
      <w:tcPr>
        <w:tcBorders>
          <w:top w:val="single" w:sz="12" w:space="0" w:color="92CCDC"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92CCDC" w:themeColor="accent5" w:themeTint="9A"/>
        </w:tcBorders>
      </w:tc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Liberation Sans" w:hAnsi="Liberation Sans"/>
        <w:color w:val="404040"/>
        <w:sz w:val="22"/>
      </w:rPr>
      <w:tblPr/>
      <w:tcPr>
        <w:tcBorders>
          <w:bottom w:val="single" w:sz="12" w:space="0" w:color="FAC090" w:themeColor="accent6" w:themeTint="98"/>
        </w:tcBorders>
      </w:tcPr>
    </w:tblStylePr>
    <w:tblStylePr w:type="lastRow">
      <w:rPr>
        <w:rFonts w:ascii="Liberation Sans" w:hAnsi="Liberation Sans"/>
        <w:color w:val="404040"/>
        <w:sz w:val="22"/>
      </w:rPr>
      <w:tblPr/>
      <w:tcPr>
        <w:tcBorders>
          <w:top w:val="single" w:sz="12" w:space="0" w:color="FAC090"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AC090" w:themeColor="accent6" w:themeTint="98"/>
        </w:tcBorders>
      </w:tc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8">
    <w:name w:val="footnote text"/>
    <w:basedOn w:val="a4"/>
    <w:link w:val="af9"/>
    <w:uiPriority w:val="99"/>
    <w:semiHidden/>
    <w:unhideWhenUsed/>
    <w:pPr>
      <w:spacing w:after="40"/>
    </w:pPr>
    <w:rPr>
      <w:sz w:val="18"/>
    </w:rPr>
  </w:style>
  <w:style w:type="character" w:customStyle="1" w:styleId="af9">
    <w:name w:val="Текст сноски Знак"/>
    <w:link w:val="af8"/>
    <w:uiPriority w:val="99"/>
    <w:rPr>
      <w:sz w:val="18"/>
    </w:rPr>
  </w:style>
  <w:style w:type="character" w:styleId="afa">
    <w:name w:val="footnote reference"/>
    <w:uiPriority w:val="99"/>
    <w:unhideWhenUsed/>
    <w:rPr>
      <w:vertAlign w:val="superscript"/>
    </w:rPr>
  </w:style>
  <w:style w:type="paragraph" w:styleId="afb">
    <w:name w:val="endnote text"/>
    <w:basedOn w:val="a4"/>
    <w:link w:val="afc"/>
    <w:uiPriority w:val="99"/>
    <w:semiHidden/>
    <w:unhideWhenUsed/>
  </w:style>
  <w:style w:type="character" w:customStyle="1" w:styleId="afc">
    <w:name w:val="Текст концевой сноски Знак"/>
    <w:link w:val="afb"/>
    <w:uiPriority w:val="99"/>
    <w:rPr>
      <w:sz w:val="20"/>
    </w:rPr>
  </w:style>
  <w:style w:type="character" w:styleId="afd">
    <w:name w:val="endnote reference"/>
    <w:uiPriority w:val="99"/>
    <w:semiHidden/>
    <w:unhideWhenUsed/>
    <w:rPr>
      <w:vertAlign w:val="superscript"/>
    </w:rPr>
  </w:style>
  <w:style w:type="paragraph" w:styleId="11">
    <w:name w:val="toc 1"/>
    <w:basedOn w:val="a4"/>
    <w:next w:val="a4"/>
    <w:uiPriority w:val="39"/>
    <w:unhideWhenUsed/>
    <w:pPr>
      <w:spacing w:after="57"/>
    </w:pPr>
  </w:style>
  <w:style w:type="paragraph" w:styleId="23">
    <w:name w:val="toc 2"/>
    <w:basedOn w:val="a4"/>
    <w:next w:val="a4"/>
    <w:uiPriority w:val="39"/>
    <w:unhideWhenUsed/>
    <w:pPr>
      <w:spacing w:after="57"/>
      <w:ind w:left="283"/>
    </w:pPr>
  </w:style>
  <w:style w:type="paragraph" w:styleId="31">
    <w:name w:val="toc 3"/>
    <w:basedOn w:val="a4"/>
    <w:next w:val="a4"/>
    <w:uiPriority w:val="39"/>
    <w:unhideWhenUsed/>
    <w:pPr>
      <w:spacing w:after="57"/>
      <w:ind w:left="567"/>
    </w:pPr>
  </w:style>
  <w:style w:type="paragraph" w:styleId="41">
    <w:name w:val="toc 4"/>
    <w:basedOn w:val="a4"/>
    <w:next w:val="a4"/>
    <w:uiPriority w:val="39"/>
    <w:unhideWhenUsed/>
    <w:pPr>
      <w:spacing w:after="57"/>
      <w:ind w:left="850"/>
    </w:pPr>
  </w:style>
  <w:style w:type="paragraph" w:styleId="51">
    <w:name w:val="toc 5"/>
    <w:basedOn w:val="a4"/>
    <w:next w:val="a4"/>
    <w:uiPriority w:val="39"/>
    <w:unhideWhenUsed/>
    <w:pPr>
      <w:spacing w:after="57"/>
      <w:ind w:left="1134"/>
    </w:pPr>
  </w:style>
  <w:style w:type="paragraph" w:styleId="61">
    <w:name w:val="toc 6"/>
    <w:basedOn w:val="a4"/>
    <w:next w:val="a4"/>
    <w:uiPriority w:val="39"/>
    <w:unhideWhenUsed/>
    <w:pPr>
      <w:spacing w:after="57"/>
      <w:ind w:left="1417"/>
    </w:pPr>
  </w:style>
  <w:style w:type="paragraph" w:styleId="71">
    <w:name w:val="toc 7"/>
    <w:basedOn w:val="a4"/>
    <w:next w:val="a4"/>
    <w:uiPriority w:val="39"/>
    <w:unhideWhenUsed/>
    <w:pPr>
      <w:spacing w:after="57"/>
      <w:ind w:left="1701"/>
    </w:pPr>
  </w:style>
  <w:style w:type="paragraph" w:styleId="81">
    <w:name w:val="toc 8"/>
    <w:basedOn w:val="a4"/>
    <w:next w:val="a4"/>
    <w:uiPriority w:val="39"/>
    <w:unhideWhenUsed/>
    <w:pPr>
      <w:spacing w:after="57"/>
      <w:ind w:left="1984"/>
    </w:pPr>
  </w:style>
  <w:style w:type="paragraph" w:styleId="91">
    <w:name w:val="toc 9"/>
    <w:basedOn w:val="a4"/>
    <w:next w:val="a4"/>
    <w:uiPriority w:val="39"/>
    <w:unhideWhenUsed/>
    <w:pPr>
      <w:spacing w:after="57"/>
      <w:ind w:left="2268"/>
    </w:pPr>
  </w:style>
  <w:style w:type="paragraph" w:styleId="afe">
    <w:name w:val="TOC Heading"/>
    <w:uiPriority w:val="39"/>
    <w:unhideWhenUsed/>
  </w:style>
  <w:style w:type="paragraph" w:styleId="aff">
    <w:name w:val="table of figures"/>
    <w:basedOn w:val="a4"/>
    <w:next w:val="a4"/>
    <w:uiPriority w:val="99"/>
    <w:unhideWhenUsed/>
  </w:style>
  <w:style w:type="paragraph" w:customStyle="1" w:styleId="-1">
    <w:name w:val="Список-перечисление"/>
    <w:basedOn w:val="a5"/>
    <w:pPr>
      <w:numPr>
        <w:numId w:val="8"/>
      </w:numPr>
    </w:pPr>
    <w:rPr>
      <w:rFonts w:eastAsia="SimSun"/>
      <w:lang w:eastAsia="ru-RU"/>
    </w:rPr>
  </w:style>
  <w:style w:type="paragraph" w:styleId="a5">
    <w:name w:val="Body Text"/>
    <w:basedOn w:val="a4"/>
    <w:link w:val="aff0"/>
    <w:rsid w:val="00603D1D"/>
    <w:pPr>
      <w:tabs>
        <w:tab w:val="left" w:pos="288"/>
      </w:tabs>
      <w:spacing w:after="120" w:line="228" w:lineRule="auto"/>
      <w:ind w:firstLine="289"/>
      <w:jc w:val="both"/>
    </w:pPr>
    <w:rPr>
      <w:rFonts w:eastAsia="MS Mincho"/>
      <w:spacing w:val="-1"/>
    </w:rPr>
  </w:style>
  <w:style w:type="paragraph" w:customStyle="1" w:styleId="aff1">
    <w:name w:val="Подзаголовок колонки табл"/>
    <w:basedOn w:val="a4"/>
    <w:next w:val="a4"/>
    <w:rPr>
      <w:b/>
      <w:i/>
      <w:iCs/>
      <w:sz w:val="15"/>
      <w:szCs w:val="15"/>
    </w:rPr>
  </w:style>
  <w:style w:type="paragraph" w:customStyle="1" w:styleId="aff2">
    <w:name w:val="Заголовок колонки табл"/>
    <w:basedOn w:val="a4"/>
    <w:rPr>
      <w:b/>
      <w:bCs/>
      <w:sz w:val="16"/>
      <w:szCs w:val="16"/>
    </w:rPr>
  </w:style>
  <w:style w:type="paragraph" w:customStyle="1" w:styleId="aff3">
    <w:name w:val="Аннотация"/>
    <w:basedOn w:val="aff4"/>
    <w:qFormat/>
    <w:rsid w:val="00603D1D"/>
    <w:pPr>
      <w:ind w:firstLine="289"/>
      <w:jc w:val="both"/>
    </w:pPr>
    <w:rPr>
      <w:b/>
      <w:i w:val="0"/>
      <w:sz w:val="18"/>
    </w:rPr>
  </w:style>
  <w:style w:type="paragraph" w:customStyle="1" w:styleId="aff4">
    <w:name w:val="Организация"/>
    <w:basedOn w:val="a4"/>
    <w:qFormat/>
    <w:rsid w:val="00603D1D"/>
    <w:pPr>
      <w:spacing w:after="80"/>
      <w:jc w:val="center"/>
    </w:pPr>
    <w:rPr>
      <w:i/>
      <w:sz w:val="22"/>
    </w:rPr>
  </w:style>
  <w:style w:type="paragraph" w:customStyle="1" w:styleId="a1">
    <w:name w:val="Нумерация рисунка"/>
    <w:next w:val="a5"/>
    <w:pPr>
      <w:numPr>
        <w:numId w:val="18"/>
      </w:numPr>
      <w:tabs>
        <w:tab w:val="left" w:pos="533"/>
      </w:tabs>
      <w:spacing w:before="80" w:after="200"/>
      <w:jc w:val="both"/>
    </w:pPr>
    <w:rPr>
      <w:rFonts w:eastAsia="SimSun"/>
      <w:sz w:val="16"/>
      <w:szCs w:val="16"/>
      <w:lang w:eastAsia="en-US"/>
    </w:rPr>
  </w:style>
  <w:style w:type="paragraph" w:customStyle="1" w:styleId="aff5">
    <w:name w:val="Ключевые слова"/>
    <w:basedOn w:val="a4"/>
    <w:next w:val="1"/>
    <w:qFormat/>
    <w:rsid w:val="00603D1D"/>
    <w:pPr>
      <w:spacing w:after="200"/>
      <w:ind w:firstLine="289"/>
      <w:jc w:val="both"/>
    </w:pPr>
    <w:rPr>
      <w:b/>
      <w:i/>
      <w:sz w:val="18"/>
    </w:rPr>
  </w:style>
  <w:style w:type="paragraph" w:customStyle="1" w:styleId="aff6">
    <w:name w:val="Финансирование"/>
    <w:basedOn w:val="a4"/>
    <w:qFormat/>
    <w:rsid w:val="00603D1D"/>
    <w:pPr>
      <w:framePr w:w="4876" w:wrap="notBeside" w:hAnchor="margin" w:yAlign="bottom"/>
      <w:pBdr>
        <w:top w:val="single" w:sz="8" w:space="3" w:color="auto"/>
      </w:pBdr>
      <w:ind w:firstLine="289"/>
    </w:pPr>
    <w:rPr>
      <w:sz w:val="16"/>
    </w:rPr>
  </w:style>
  <w:style w:type="paragraph" w:customStyle="1" w:styleId="aff7">
    <w:name w:val="Текст ячейки"/>
    <w:pPr>
      <w:jc w:val="both"/>
    </w:pPr>
    <w:rPr>
      <w:rFonts w:eastAsia="SimSun"/>
      <w:sz w:val="16"/>
      <w:szCs w:val="16"/>
      <w:lang w:val="en-US" w:eastAsia="en-US"/>
    </w:rPr>
  </w:style>
  <w:style w:type="paragraph" w:customStyle="1" w:styleId="aff8">
    <w:name w:val="Сноска к таблице"/>
    <w:pPr>
      <w:tabs>
        <w:tab w:val="num" w:pos="0"/>
        <w:tab w:val="left" w:pos="29"/>
      </w:tabs>
      <w:spacing w:before="60" w:after="120"/>
      <w:ind w:left="748" w:hanging="357"/>
      <w:jc w:val="right"/>
    </w:pPr>
    <w:rPr>
      <w:rFonts w:eastAsia="MS Mincho"/>
      <w:sz w:val="12"/>
      <w:szCs w:val="12"/>
      <w:lang w:eastAsia="en-US"/>
    </w:rPr>
  </w:style>
  <w:style w:type="character" w:customStyle="1" w:styleId="af4">
    <w:name w:val="Нижний колонтитул Знак"/>
    <w:link w:val="af3"/>
    <w:rPr>
      <w:lang w:val="en-US" w:eastAsia="en-US"/>
    </w:rPr>
  </w:style>
  <w:style w:type="character" w:customStyle="1" w:styleId="10">
    <w:name w:val="Заголовок 1 Знак"/>
    <w:link w:val="1"/>
    <w:rsid w:val="00603D1D"/>
    <w:rPr>
      <w:rFonts w:eastAsia="SimSun"/>
      <w:smallCaps/>
      <w:noProof/>
      <w:lang w:eastAsia="en-US"/>
    </w:rPr>
  </w:style>
  <w:style w:type="paragraph" w:customStyle="1" w:styleId="Equtation">
    <w:name w:val="Equtation"/>
    <w:basedOn w:val="a4"/>
    <w:next w:val="a5"/>
    <w:pPr>
      <w:tabs>
        <w:tab w:val="center" w:pos="2520"/>
        <w:tab w:val="right" w:pos="5040"/>
      </w:tabs>
      <w:spacing w:before="240" w:after="240" w:line="216" w:lineRule="auto"/>
      <w:jc w:val="right"/>
    </w:pPr>
    <w:rPr>
      <w:rFonts w:ascii="Symbol" w:hAnsi="Symbol" w:cs="Symbol"/>
    </w:rPr>
  </w:style>
  <w:style w:type="paragraph" w:customStyle="1" w:styleId="-">
    <w:name w:val="список лит-ры"/>
    <w:pPr>
      <w:numPr>
        <w:numId w:val="9"/>
      </w:numPr>
      <w:tabs>
        <w:tab w:val="left" w:pos="357"/>
      </w:tabs>
      <w:spacing w:after="50" w:line="180" w:lineRule="exact"/>
      <w:ind w:left="357" w:hanging="357"/>
      <w:jc w:val="both"/>
    </w:pPr>
    <w:rPr>
      <w:sz w:val="16"/>
      <w:szCs w:val="16"/>
      <w:lang w:eastAsia="en-US"/>
    </w:rPr>
  </w:style>
  <w:style w:type="paragraph" w:customStyle="1" w:styleId="a2">
    <w:name w:val="Заголовок табл"/>
    <w:pPr>
      <w:numPr>
        <w:numId w:val="21"/>
      </w:numPr>
      <w:tabs>
        <w:tab w:val="left" w:pos="357"/>
      </w:tabs>
      <w:spacing w:before="240" w:after="120" w:line="216" w:lineRule="auto"/>
      <w:jc w:val="center"/>
    </w:pPr>
    <w:rPr>
      <w:rFonts w:eastAsia="SimSun"/>
      <w:smallCaps/>
      <w:sz w:val="16"/>
      <w:szCs w:val="16"/>
      <w:lang w:eastAsia="en-US"/>
    </w:rPr>
  </w:style>
  <w:style w:type="character" w:customStyle="1" w:styleId="aff0">
    <w:name w:val="Основной текст Знак"/>
    <w:link w:val="a5"/>
    <w:rsid w:val="00603D1D"/>
    <w:rPr>
      <w:rFonts w:eastAsia="MS Mincho"/>
      <w:spacing w:val="-1"/>
      <w:lang w:eastAsia="en-US"/>
    </w:rPr>
  </w:style>
  <w:style w:type="character" w:customStyle="1" w:styleId="aff9">
    <w:name w:val="Неразрешенное упоминание"/>
    <w:uiPriority w:val="99"/>
    <w:semiHidden/>
    <w:unhideWhenUsed/>
    <w:rPr>
      <w:color w:val="605E5C"/>
      <w:shd w:val="clear" w:color="auto" w:fill="E1DFDD"/>
    </w:rPr>
  </w:style>
  <w:style w:type="paragraph" w:customStyle="1" w:styleId="affa">
    <w:name w:val="Обычный (Интернет)"/>
    <w:basedOn w:val="a4"/>
    <w:uiPriority w:val="99"/>
    <w:unhideWhenUsed/>
    <w:pPr>
      <w:spacing w:before="100" w:beforeAutospacing="1" w:after="100" w:afterAutospacing="1"/>
    </w:pPr>
    <w:rPr>
      <w:sz w:val="24"/>
      <w:szCs w:val="24"/>
      <w:lang w:eastAsia="ru-RU"/>
    </w:rPr>
  </w:style>
  <w:style w:type="character" w:customStyle="1" w:styleId="50">
    <w:name w:val="Заголовок 5 Знак"/>
    <w:basedOn w:val="a6"/>
    <w:link w:val="5"/>
    <w:rsid w:val="00603D1D"/>
    <w:rPr>
      <w:rFonts w:eastAsia="SimSun"/>
      <w:smallCaps/>
      <w:noProof/>
      <w:lang w:eastAsia="en-US"/>
    </w:rPr>
  </w:style>
  <w:style w:type="paragraph" w:customStyle="1" w:styleId="affb">
    <w:name w:val="Авторы"/>
    <w:basedOn w:val="a4"/>
    <w:next w:val="aff4"/>
    <w:qFormat/>
    <w:rsid w:val="00603D1D"/>
    <w:pPr>
      <w:spacing w:before="240" w:after="80"/>
      <w:jc w:val="center"/>
    </w:pPr>
    <w:rPr>
      <w:sz w:val="24"/>
    </w:rPr>
  </w:style>
  <w:style w:type="paragraph" w:customStyle="1" w:styleId="affc">
    <w:name w:val="Мэйл"/>
    <w:basedOn w:val="a4"/>
    <w:qFormat/>
    <w:rsid w:val="00603D1D"/>
    <w:pPr>
      <w:spacing w:after="120"/>
      <w:jc w:val="center"/>
    </w:pPr>
    <w:rPr>
      <w:sz w:val="22"/>
      <w:lang w:val="en-US"/>
    </w:rPr>
  </w:style>
  <w:style w:type="paragraph" w:customStyle="1" w:styleId="a">
    <w:name w:val="Название рисунка"/>
    <w:basedOn w:val="a4"/>
    <w:qFormat/>
    <w:rsid w:val="00603D1D"/>
    <w:pPr>
      <w:numPr>
        <w:numId w:val="45"/>
      </w:numPr>
      <w:tabs>
        <w:tab w:val="left" w:pos="289"/>
      </w:tabs>
      <w:spacing w:before="120" w:after="200"/>
    </w:pPr>
    <w:rPr>
      <w:sz w:val="16"/>
    </w:rPr>
  </w:style>
  <w:style w:type="paragraph" w:styleId="a0">
    <w:name w:val="Bibliography"/>
    <w:basedOn w:val="a5"/>
    <w:next w:val="a4"/>
    <w:qFormat/>
    <w:rsid w:val="00603D1D"/>
    <w:pPr>
      <w:numPr>
        <w:numId w:val="46"/>
      </w:numPr>
      <w:tabs>
        <w:tab w:val="clear" w:pos="288"/>
        <w:tab w:val="left" w:pos="357"/>
      </w:tabs>
      <w:spacing w:after="50" w:line="180" w:lineRule="exact"/>
    </w:pPr>
    <w:rPr>
      <w:spacing w:val="0"/>
      <w:sz w:val="16"/>
    </w:rPr>
  </w:style>
  <w:style w:type="paragraph" w:customStyle="1" w:styleId="-0">
    <w:name w:val="Список-перечень"/>
    <w:basedOn w:val="a5"/>
    <w:next w:val="a5"/>
    <w:qFormat/>
    <w:rsid w:val="00603D1D"/>
    <w:pPr>
      <w:numPr>
        <w:numId w:val="47"/>
      </w:numPr>
      <w:spacing w:after="60"/>
    </w:pPr>
  </w:style>
  <w:style w:type="paragraph" w:customStyle="1" w:styleId="affd">
    <w:name w:val="Строка таблицы"/>
    <w:basedOn w:val="a4"/>
    <w:qFormat/>
    <w:rsid w:val="00603D1D"/>
    <w:pPr>
      <w:tabs>
        <w:tab w:val="left" w:pos="1021"/>
      </w:tabs>
    </w:pPr>
    <w:rPr>
      <w:sz w:val="16"/>
    </w:rPr>
  </w:style>
  <w:style w:type="paragraph" w:customStyle="1" w:styleId="a3">
    <w:name w:val="Таблица"/>
    <w:basedOn w:val="a4"/>
    <w:next w:val="a4"/>
    <w:qFormat/>
    <w:rsid w:val="00603D1D"/>
    <w:pPr>
      <w:numPr>
        <w:numId w:val="48"/>
      </w:numPr>
      <w:tabs>
        <w:tab w:val="left" w:pos="567"/>
      </w:tabs>
      <w:spacing w:before="240" w:after="80"/>
      <w:jc w:val="center"/>
    </w:pPr>
    <w:rPr>
      <w:smallCap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kravchenko@yandex.ru" TargetMode="External"/><Relationship Id="rId13" Type="http://schemas.openxmlformats.org/officeDocument/2006/relationships/image" Target="media/image1.png"/><Relationship Id="rId18" Type="http://schemas.openxmlformats.org/officeDocument/2006/relationships/hyperlink" Target="https://arxiv.org/abs/2502.05564"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openreview.net/forum?id=cp5PvcI6w8" TargetMode="Externa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hyperlink" Target="https://www.kaggle.com/datasets/alexteboul/diabetes-health-indicators-datas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natsakanyanda@zdrav.mos.ru" TargetMode="External"/><Relationship Id="rId19" Type="http://schemas.openxmlformats.org/officeDocument/2006/relationships/hyperlink" Target="https://arxiv.org/abs/2410.18164" TargetMode="External"/><Relationship Id="rId4" Type="http://schemas.openxmlformats.org/officeDocument/2006/relationships/settings" Target="settings.xml"/><Relationship Id="rId9" Type="http://schemas.openxmlformats.org/officeDocument/2006/relationships/hyperlink" Target="mailto:tristanovab@zdrav.mos.ru" TargetMode="External"/><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Liberation Sans"/>
        <a:ea typeface="Liberation Sans"/>
        <a:cs typeface="Liberation Sans"/>
      </a:majorFont>
      <a:minorFont>
        <a:latin typeface="Liberation Sans"/>
        <a:ea typeface="Liberation Sans"/>
        <a:cs typeface="Liberation Sans"/>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2519</Words>
  <Characters>14360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Paper Title (use style: paper title)</vt:lpstr>
    </vt:vector>
  </TitlesOfParts>
  <Company>Home</Company>
  <LinksUpToDate>false</LinksUpToDate>
  <CharactersWithSpaces>16846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Ri</cp:lastModifiedBy>
  <cp:revision>3</cp:revision>
  <dcterms:created xsi:type="dcterms:W3CDTF">2026-05-19T11:38:00Z</dcterms:created>
  <dcterms:modified xsi:type="dcterms:W3CDTF">2026-06-01T11:51:00Z</dcterms:modified>
  <cp:version>1048576</cp:version>
</cp:coreProperties>
</file>