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A116E" w14:textId="776A527A" w:rsidR="005E5DA3" w:rsidRPr="00FC00BD" w:rsidRDefault="00C63D50" w:rsidP="00C63D50">
      <w:pPr>
        <w:pStyle w:val="af6"/>
      </w:pPr>
      <w:r w:rsidRPr="005E5DA3">
        <w:t xml:space="preserve">Семантика и архитектура данных для </w:t>
      </w:r>
      <w:proofErr w:type="spellStart"/>
      <w:r w:rsidRPr="005E5DA3">
        <w:t>агентных</w:t>
      </w:r>
      <w:proofErr w:type="spellEnd"/>
      <w:r w:rsidRPr="005E5DA3">
        <w:t xml:space="preserve"> систем</w:t>
      </w:r>
    </w:p>
    <w:p w14:paraId="39974BC9" w14:textId="11DFFD98" w:rsidR="003214F2" w:rsidRPr="00242209" w:rsidRDefault="003214F2" w:rsidP="00C63D50">
      <w:pPr>
        <w:pStyle w:val="af1"/>
      </w:pPr>
      <w:r>
        <w:t>А</w:t>
      </w:r>
      <w:r w:rsidRPr="00242209">
        <w:t>.</w:t>
      </w:r>
      <w:r w:rsidR="00C63D50">
        <w:t xml:space="preserve"> </w:t>
      </w:r>
      <w:r>
        <w:t>Р</w:t>
      </w:r>
      <w:r w:rsidRPr="00242209">
        <w:t>.</w:t>
      </w:r>
      <w:r w:rsidR="00C63D50" w:rsidRPr="00C63D50">
        <w:t xml:space="preserve"> </w:t>
      </w:r>
      <w:proofErr w:type="spellStart"/>
      <w:r w:rsidR="00C63D50">
        <w:t>Мударова</w:t>
      </w:r>
      <w:proofErr w:type="spellEnd"/>
    </w:p>
    <w:p w14:paraId="7C434199" w14:textId="77777777" w:rsidR="003214F2" w:rsidRPr="00C63D50" w:rsidRDefault="003214F2" w:rsidP="00C63D50">
      <w:pPr>
        <w:pStyle w:val="a9"/>
      </w:pPr>
      <w:r w:rsidRPr="00C63D50">
        <w:t>Санкт-Петербургский горный университет императрицы Екатерины II</w:t>
      </w:r>
    </w:p>
    <w:p w14:paraId="2EB6E5B6" w14:textId="60F35B0B" w:rsidR="003214F2" w:rsidRPr="00C63D50" w:rsidRDefault="003214F2" w:rsidP="00C63D50">
      <w:pPr>
        <w:pStyle w:val="af5"/>
        <w:spacing w:after="180"/>
      </w:pPr>
      <w:r w:rsidRPr="00A16F20">
        <w:t>amimudarova@gmail.com</w:t>
      </w:r>
    </w:p>
    <w:p w14:paraId="4B93AA29" w14:textId="77777777" w:rsidR="003214F2" w:rsidRPr="003214F2" w:rsidRDefault="003214F2" w:rsidP="006E30A4">
      <w:pPr>
        <w:jc w:val="center"/>
        <w:rPr>
          <w:sz w:val="48"/>
          <w:szCs w:val="48"/>
        </w:rPr>
        <w:sectPr w:rsidR="003214F2" w:rsidRPr="003214F2" w:rsidSect="00C63D50"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6F010DB6" w14:textId="7BB7A57F" w:rsidR="0094666E" w:rsidRPr="00BD1E44" w:rsidRDefault="0094666E" w:rsidP="00C63D50">
      <w:pPr>
        <w:pStyle w:val="af2"/>
      </w:pPr>
      <w:r w:rsidRPr="00C63D50">
        <w:rPr>
          <w:i/>
        </w:rPr>
        <w:lastRenderedPageBreak/>
        <w:t>Аннотация</w:t>
      </w:r>
      <w:r w:rsidRPr="00BD1E44">
        <w:t xml:space="preserve">. </w:t>
      </w:r>
      <w:r w:rsidR="00904277">
        <w:t>Статья посвящена</w:t>
      </w:r>
      <w:r w:rsidRPr="00BD1E44">
        <w:t xml:space="preserve"> </w:t>
      </w:r>
      <w:r w:rsidR="00904277">
        <w:t>теоретическим и практическим аспектам</w:t>
      </w:r>
      <w:r w:rsidRPr="00BD1E44">
        <w:t xml:space="preserve"> организации семантического</w:t>
      </w:r>
      <w:r w:rsidR="00BD1E44">
        <w:t xml:space="preserve"> </w:t>
      </w:r>
      <w:r w:rsidRPr="00BD1E44">
        <w:t>взаимодействия и архитектуры данных в агентных системах. На основе анализа современных подходов к формализации</w:t>
      </w:r>
      <w:r w:rsidR="00BD1E44">
        <w:t xml:space="preserve"> </w:t>
      </w:r>
      <w:r w:rsidRPr="00BD1E44">
        <w:t>знаний и моделей представления данных предложена классификация типов агентов и соответствующих им моделей</w:t>
      </w:r>
      <w:r w:rsidR="00BD1E44">
        <w:t xml:space="preserve"> </w:t>
      </w:r>
      <w:r w:rsidRPr="00BD1E44">
        <w:t xml:space="preserve">знаний. </w:t>
      </w:r>
      <w:r w:rsidR="00904277">
        <w:t xml:space="preserve">Ключевой проблемой исследования является </w:t>
      </w:r>
      <w:proofErr w:type="gramStart"/>
      <w:r w:rsidR="00904277">
        <w:t>семантическая</w:t>
      </w:r>
      <w:proofErr w:type="gramEnd"/>
      <w:r w:rsidR="00904277">
        <w:t xml:space="preserve"> </w:t>
      </w:r>
      <w:proofErr w:type="spellStart"/>
      <w:r w:rsidR="00904277">
        <w:t>интероперабельность</w:t>
      </w:r>
      <w:proofErr w:type="spellEnd"/>
      <w:r w:rsidRPr="00BD1E44">
        <w:t xml:space="preserve"> гетерогенных</w:t>
      </w:r>
      <w:r w:rsidR="00BD1E44">
        <w:t xml:space="preserve"> </w:t>
      </w:r>
      <w:r w:rsidR="00904277">
        <w:t>агентов</w:t>
      </w:r>
      <w:r w:rsidR="00F034EA" w:rsidRPr="00F034EA">
        <w:t>.</w:t>
      </w:r>
      <w:r w:rsidR="00F034EA">
        <w:t xml:space="preserve"> В связи с этим анализировались</w:t>
      </w:r>
      <w:r w:rsidR="00904277">
        <w:t xml:space="preserve"> </w:t>
      </w:r>
      <w:proofErr w:type="gramStart"/>
      <w:r w:rsidR="00904277">
        <w:t>архитектурные решения</w:t>
      </w:r>
      <w:proofErr w:type="gramEnd"/>
      <w:r w:rsidRPr="00BD1E44">
        <w:t xml:space="preserve"> для хранения и обработки данных, включая озера данных, базы знаний на</w:t>
      </w:r>
      <w:r w:rsidR="00BD1E44">
        <w:t xml:space="preserve"> </w:t>
      </w:r>
      <w:r w:rsidRPr="00BD1E44">
        <w:t xml:space="preserve">основе онтологий и </w:t>
      </w:r>
      <w:proofErr w:type="spellStart"/>
      <w:r w:rsidRPr="00BD1E44">
        <w:t>микросервисную</w:t>
      </w:r>
      <w:proofErr w:type="spellEnd"/>
      <w:r w:rsidRPr="00BD1E44">
        <w:t xml:space="preserve"> архитектуру. </w:t>
      </w:r>
      <w:r w:rsidR="00904277">
        <w:t>Приведена</w:t>
      </w:r>
      <w:r w:rsidRPr="00BD1E44">
        <w:t xml:space="preserve"> сравнительная характеристика различных подходов к</w:t>
      </w:r>
      <w:r w:rsidR="00BD1E44">
        <w:t xml:space="preserve"> </w:t>
      </w:r>
      <w:r w:rsidRPr="00BD1E44">
        <w:t xml:space="preserve">организации данных и показана их взаимосвязь с семантическими возможностями агентов. </w:t>
      </w:r>
      <w:r w:rsidR="00904277">
        <w:t>П</w:t>
      </w:r>
      <w:r w:rsidR="001505E6">
        <w:t xml:space="preserve">редложены </w:t>
      </w:r>
      <w:r w:rsidRPr="00BD1E44">
        <w:t>критерии</w:t>
      </w:r>
      <w:r w:rsidR="00BD1E44">
        <w:t xml:space="preserve"> </w:t>
      </w:r>
      <w:r w:rsidRPr="00BD1E44">
        <w:t xml:space="preserve">выбора </w:t>
      </w:r>
      <w:proofErr w:type="gramStart"/>
      <w:r w:rsidRPr="00BD1E44">
        <w:t>архитектурных решений</w:t>
      </w:r>
      <w:proofErr w:type="gramEnd"/>
      <w:r w:rsidRPr="00BD1E44">
        <w:t xml:space="preserve"> в зависимости от типа агента и требований к семантической согласованности.</w:t>
      </w:r>
      <w:r w:rsidR="00BD1E44">
        <w:t xml:space="preserve"> </w:t>
      </w:r>
      <w:r w:rsidRPr="00BD1E44">
        <w:t xml:space="preserve">Результаты </w:t>
      </w:r>
      <w:r w:rsidR="00904277">
        <w:t>применимы</w:t>
      </w:r>
      <w:r w:rsidRPr="00BD1E44">
        <w:t xml:space="preserve"> при проектировании интеллектуальных систем различного</w:t>
      </w:r>
      <w:r w:rsidR="00BD1E44">
        <w:t xml:space="preserve"> </w:t>
      </w:r>
      <w:r w:rsidRPr="00BD1E44">
        <w:t>назначения.</w:t>
      </w:r>
    </w:p>
    <w:p w14:paraId="1677FCED" w14:textId="3548883E" w:rsidR="0094666E" w:rsidRPr="00BD1E44" w:rsidRDefault="0094666E" w:rsidP="00C63D50">
      <w:pPr>
        <w:pStyle w:val="af4"/>
      </w:pPr>
      <w:r w:rsidRPr="00BD1E44">
        <w:t xml:space="preserve">Ключевые слова: </w:t>
      </w:r>
      <w:proofErr w:type="spellStart"/>
      <w:r w:rsidRPr="00BD1E44">
        <w:t>агентные</w:t>
      </w:r>
      <w:proofErr w:type="spellEnd"/>
      <w:r w:rsidRPr="00BD1E44">
        <w:t xml:space="preserve"> системы, семантика данных, архитектура д</w:t>
      </w:r>
      <w:r w:rsidR="00BD1E44">
        <w:t xml:space="preserve">анных, онтология, семантическая </w:t>
      </w:r>
      <w:proofErr w:type="spellStart"/>
      <w:r w:rsidRPr="00BD1E44">
        <w:t>интероперабельн</w:t>
      </w:r>
      <w:r w:rsidR="00C63D50">
        <w:t>ость</w:t>
      </w:r>
      <w:proofErr w:type="spellEnd"/>
      <w:r w:rsidR="00C63D50">
        <w:t>, база знаний, озеро данных</w:t>
      </w:r>
    </w:p>
    <w:p w14:paraId="142EC2AD" w14:textId="15ECBC8E" w:rsidR="0094666E" w:rsidRPr="00C63D50" w:rsidRDefault="00C63D50" w:rsidP="00C63D50">
      <w:pPr>
        <w:pStyle w:val="1"/>
      </w:pPr>
      <w:r w:rsidRPr="00C63D50">
        <w:t>Введение</w:t>
      </w:r>
    </w:p>
    <w:p w14:paraId="60EF31A0" w14:textId="097318A1" w:rsidR="0094666E" w:rsidRPr="0094666E" w:rsidRDefault="0094666E" w:rsidP="00C63D50">
      <w:pPr>
        <w:pStyle w:val="a3"/>
      </w:pPr>
      <w:r w:rsidRPr="0094666E">
        <w:t>Развитие информационных систем на сегодняшний день отличается возрастающей сложностью взаимодействия</w:t>
      </w:r>
      <w:r w:rsidR="00BE7915">
        <w:t xml:space="preserve"> </w:t>
      </w:r>
      <w:r w:rsidRPr="0094666E">
        <w:t>между автономными компонентами. Это требует новых подходов к организации семантического уровня</w:t>
      </w:r>
      <w:r w:rsidR="00BE7915">
        <w:t xml:space="preserve"> </w:t>
      </w:r>
      <w:r w:rsidRPr="0094666E">
        <w:t xml:space="preserve">коммуникации и архитектуры данных. Агентные системы, </w:t>
      </w:r>
      <w:r w:rsidR="003214F2">
        <w:t xml:space="preserve">которые представляют </w:t>
      </w:r>
      <w:r w:rsidR="000474BA" w:rsidRPr="0094666E">
        <w:t>собой совокупность</w:t>
      </w:r>
      <w:r w:rsidR="00BE7915">
        <w:t xml:space="preserve"> </w:t>
      </w:r>
      <w:r w:rsidRPr="0094666E">
        <w:t>взаимодействующих интеллектуальных агентов, сталкиваются с фундаментальной проблемой согласованной</w:t>
      </w:r>
      <w:r w:rsidR="00BE7915">
        <w:t xml:space="preserve"> </w:t>
      </w:r>
      <w:r w:rsidRPr="0094666E">
        <w:t>интерпретации информации, которой</w:t>
      </w:r>
      <w:r w:rsidR="003214F2">
        <w:t xml:space="preserve"> они обмениваются. Цель статьи</w:t>
      </w:r>
      <w:r w:rsidR="001A7977">
        <w:t xml:space="preserve"> </w:t>
      </w:r>
      <w:r w:rsidR="003214F2" w:rsidRPr="003214F2">
        <w:rPr>
          <w:b/>
          <w:bCs/>
        </w:rPr>
        <w:t>—</w:t>
      </w:r>
      <w:r w:rsidR="001A7977">
        <w:rPr>
          <w:b/>
          <w:bCs/>
        </w:rPr>
        <w:t xml:space="preserve"> </w:t>
      </w:r>
      <w:r w:rsidRPr="0094666E">
        <w:t>анализ существующих подходов к</w:t>
      </w:r>
      <w:r w:rsidR="00BE7915">
        <w:t xml:space="preserve"> </w:t>
      </w:r>
      <w:r w:rsidRPr="0094666E">
        <w:t>организации семантического взаимодействия и архитектуры данных в агентных системах, а также разработка</w:t>
      </w:r>
      <w:r w:rsidR="00BE7915">
        <w:t xml:space="preserve"> </w:t>
      </w:r>
      <w:r w:rsidRPr="0094666E">
        <w:t>классификационной модели, связывающей типы агентов с соответствующими моделями знаний и способами</w:t>
      </w:r>
      <w:r w:rsidR="00BE7915">
        <w:t xml:space="preserve"> </w:t>
      </w:r>
      <w:r w:rsidRPr="0094666E">
        <w:t>хранения данных.</w:t>
      </w:r>
    </w:p>
    <w:p w14:paraId="534FAB9A" w14:textId="3E3D400E" w:rsidR="0094666E" w:rsidRPr="00BD1E44" w:rsidRDefault="005E5DA3" w:rsidP="00C63D50">
      <w:pPr>
        <w:pStyle w:val="1"/>
      </w:pPr>
      <w:r w:rsidRPr="00BD1E44">
        <w:t>О</w:t>
      </w:r>
      <w:r w:rsidR="00C63D50" w:rsidRPr="00BD1E44">
        <w:t>сновная часть</w:t>
      </w:r>
    </w:p>
    <w:p w14:paraId="3277230A" w14:textId="22BD3EEB" w:rsidR="0094666E" w:rsidRPr="0094666E" w:rsidRDefault="00D828BE" w:rsidP="00C63D50">
      <w:pPr>
        <w:pStyle w:val="a3"/>
      </w:pPr>
      <w:r>
        <w:t>Когда агенты различаются по архитектуре и моделям знаний</w:t>
      </w:r>
      <w:r w:rsidRPr="00D828BE">
        <w:t>,</w:t>
      </w:r>
      <w:r>
        <w:t xml:space="preserve"> обеспечить их взаимопонимание становится сложнее. На способность</w:t>
      </w:r>
      <w:r w:rsidR="0094666E" w:rsidRPr="0094666E">
        <w:t xml:space="preserve"> к корректной интерпретации сообщений</w:t>
      </w:r>
      <w:r w:rsidR="00BE7915">
        <w:t xml:space="preserve"> </w:t>
      </w:r>
      <w:r w:rsidR="0094666E" w:rsidRPr="0094666E">
        <w:t>влияют два разнонаправленных фактора: включенность в глобальную сеть эту способность усиливает, а высокая</w:t>
      </w:r>
      <w:r w:rsidR="00BE7915">
        <w:t xml:space="preserve"> </w:t>
      </w:r>
      <w:r>
        <w:t>специализация</w:t>
      </w:r>
      <w:r w:rsidRPr="00D828BE">
        <w:t xml:space="preserve">, </w:t>
      </w:r>
      <w:r>
        <w:t>наоборот</w:t>
      </w:r>
      <w:r w:rsidRPr="00D828BE">
        <w:t xml:space="preserve">, </w:t>
      </w:r>
      <w:r w:rsidR="0094666E" w:rsidRPr="0094666E">
        <w:t>ослабляет. Это наблюдение имеет принципиальное значение для понимания архитектурных</w:t>
      </w:r>
      <w:r w:rsidR="00BE7915">
        <w:t xml:space="preserve"> </w:t>
      </w:r>
      <w:r w:rsidR="0094666E" w:rsidRPr="0094666E">
        <w:t>требований: глобализация требует формирования универсальных семантических моделей, в то время как</w:t>
      </w:r>
      <w:r w:rsidR="00BE7915">
        <w:t xml:space="preserve"> </w:t>
      </w:r>
      <w:r w:rsidR="0094666E" w:rsidRPr="0094666E">
        <w:t xml:space="preserve">специализация порождает замкнутые терминологические системы. Это </w:t>
      </w:r>
      <w:r w:rsidR="0094666E" w:rsidRPr="0094666E">
        <w:lastRenderedPageBreak/>
        <w:t>напрямую сказывается на том, как</w:t>
      </w:r>
      <w:r w:rsidR="00BE7915">
        <w:t xml:space="preserve"> </w:t>
      </w:r>
      <w:r w:rsidR="0094666E" w:rsidRPr="0094666E">
        <w:t>выстраивается архитектура данных.</w:t>
      </w:r>
    </w:p>
    <w:p w14:paraId="1F880649" w14:textId="4E953535" w:rsidR="0094666E" w:rsidRPr="0094666E" w:rsidRDefault="0094666E" w:rsidP="00C63D50">
      <w:pPr>
        <w:pStyle w:val="a3"/>
      </w:pPr>
      <w:r w:rsidRPr="0094666E">
        <w:t>К.И. Ко</w:t>
      </w:r>
      <w:r w:rsidR="00B44A8C">
        <w:t>стенко и В.Ю. Белкин предложили фундаментальную</w:t>
      </w:r>
      <w:r w:rsidRPr="0094666E">
        <w:t xml:space="preserve"> м</w:t>
      </w:r>
      <w:r w:rsidR="00BE7915">
        <w:t xml:space="preserve">одель интеллектуальной системы, </w:t>
      </w:r>
      <w:r w:rsidR="00B44A8C">
        <w:t>которая базируется</w:t>
      </w:r>
      <w:r w:rsidRPr="0094666E">
        <w:t xml:space="preserve"> на формализмах представления знаний. А</w:t>
      </w:r>
      <w:r w:rsidR="002C2CA1">
        <w:t xml:space="preserve">вторы определяют формализм как </w:t>
      </w:r>
      <w:r w:rsidR="002C2CA1" w:rsidRPr="002C2CA1">
        <w:t>«четвер</w:t>
      </w:r>
      <w:r w:rsidR="002C2CA1">
        <w:t>ку F</w:t>
      </w:r>
      <w:r w:rsidR="00C63D50">
        <w:t> </w:t>
      </w:r>
      <w:r w:rsidR="002C2CA1">
        <w:t>= (M, DM, ○, π)</w:t>
      </w:r>
      <w:r w:rsidRPr="0094666E">
        <w:t>»,</w:t>
      </w:r>
      <w:r w:rsidR="002C2CA1">
        <w:t xml:space="preserve"> где </w:t>
      </w:r>
      <w:r w:rsidR="002C2CA1">
        <w:rPr>
          <w:lang w:val="en-US"/>
        </w:rPr>
        <w:t>M</w:t>
      </w:r>
      <w:r w:rsidR="002C2CA1">
        <w:t xml:space="preserve"> — множество абстрактных знаний, </w:t>
      </w:r>
      <w:r w:rsidR="002C2CA1">
        <w:rPr>
          <w:lang w:val="en-US"/>
        </w:rPr>
        <w:t>DM</w:t>
      </w:r>
      <w:r w:rsidR="002C2CA1" w:rsidRPr="002C2CA1">
        <w:t xml:space="preserve"> — фрагменты</w:t>
      </w:r>
      <w:r w:rsidR="002C2CA1">
        <w:t xml:space="preserve"> знаний, ○ — операция композиции</w:t>
      </w:r>
      <w:r w:rsidR="002C2CA1" w:rsidRPr="002C2CA1">
        <w:t xml:space="preserve">, а π — отношение проекции. </w:t>
      </w:r>
      <w:r w:rsidR="002C2CA1">
        <w:t>Это</w:t>
      </w:r>
      <w:r w:rsidRPr="0094666E">
        <w:t xml:space="preserve"> позволяет строить строгие математические модели памяти агентов. </w:t>
      </w:r>
      <w:r w:rsidR="00B44A8C">
        <w:t>Инте</w:t>
      </w:r>
      <w:r w:rsidR="002C2CA1">
        <w:t>ресен</w:t>
      </w:r>
      <w:r w:rsidRPr="0094666E">
        <w:t xml:space="preserve"> подход к</w:t>
      </w:r>
      <w:r w:rsidR="00BE7915">
        <w:t xml:space="preserve"> </w:t>
      </w:r>
      <w:r w:rsidRPr="0094666E">
        <w:t>использованию се</w:t>
      </w:r>
      <w:r w:rsidR="00B44A8C">
        <w:t>мантических иерархий</w:t>
      </w:r>
      <w:r w:rsidR="00B44A8C" w:rsidRPr="00B44A8C">
        <w:t>:</w:t>
      </w:r>
      <w:r w:rsidR="00B44A8C">
        <w:t xml:space="preserve"> </w:t>
      </w:r>
      <w:r w:rsidR="002C2CA1">
        <w:t>в этой модели</w:t>
      </w:r>
      <w:r w:rsidRPr="0094666E">
        <w:t xml:space="preserve"> «знания представляются конечными бинарными деревьями», а</w:t>
      </w:r>
      <w:r w:rsidR="00BE7915">
        <w:t xml:space="preserve"> </w:t>
      </w:r>
      <w:r w:rsidRPr="0094666E">
        <w:t xml:space="preserve">внутренние вершины размечены отношениями между поддеревьями [3]. </w:t>
      </w:r>
      <w:r w:rsidR="00B44A8C">
        <w:t xml:space="preserve">Такое </w:t>
      </w:r>
      <w:r w:rsidRPr="0094666E">
        <w:t xml:space="preserve">представление </w:t>
      </w:r>
      <w:r w:rsidR="00B44A8C">
        <w:t>согласуется</w:t>
      </w:r>
      <w:r w:rsidRPr="0094666E">
        <w:t xml:space="preserve"> с</w:t>
      </w:r>
      <w:r w:rsidR="00BE7915">
        <w:t xml:space="preserve"> </w:t>
      </w:r>
      <w:r w:rsidRPr="0094666E">
        <w:t>современными подходами к организации баз знаний.</w:t>
      </w:r>
    </w:p>
    <w:p w14:paraId="4065D538" w14:textId="73112B29" w:rsidR="0094666E" w:rsidRPr="0094666E" w:rsidRDefault="00A612F5" w:rsidP="00C63D50">
      <w:pPr>
        <w:pStyle w:val="a3"/>
      </w:pPr>
      <w:r>
        <w:t>Архитектура системы требует четкого разделения декларативных и процедурных знаний</w:t>
      </w:r>
      <w:r w:rsidR="003214F2" w:rsidRPr="003214F2">
        <w:t>.</w:t>
      </w:r>
      <w:r w:rsidR="0094666E" w:rsidRPr="0094666E">
        <w:t xml:space="preserve"> Деклара</w:t>
      </w:r>
      <w:r w:rsidR="00435DB7">
        <w:t xml:space="preserve">тивные знания </w:t>
      </w:r>
      <w:r w:rsidR="00435DB7" w:rsidRPr="002C2CA1">
        <w:t>—</w:t>
      </w:r>
      <w:r w:rsidR="00435DB7">
        <w:t xml:space="preserve"> это</w:t>
      </w:r>
      <w:r w:rsidR="0094666E" w:rsidRPr="0094666E">
        <w:t xml:space="preserve"> «знания в форме описания фактов, событий или</w:t>
      </w:r>
      <w:r w:rsidR="00BE7915">
        <w:t xml:space="preserve"> </w:t>
      </w:r>
      <w:r w:rsidR="003214F2">
        <w:t>явлений»</w:t>
      </w:r>
      <w:r w:rsidR="003214F2" w:rsidRPr="003214F2">
        <w:t xml:space="preserve">. </w:t>
      </w:r>
      <w:r w:rsidR="003214F2">
        <w:t>П</w:t>
      </w:r>
      <w:r>
        <w:t xml:space="preserve">роцедурные знания определяются как </w:t>
      </w:r>
      <w:r w:rsidR="00435DB7">
        <w:t>«</w:t>
      </w:r>
      <w:r w:rsidR="0094666E" w:rsidRPr="0094666E">
        <w:t>посл</w:t>
      </w:r>
      <w:r>
        <w:t>едовательность действий, которая</w:t>
      </w:r>
      <w:r w:rsidR="00435DB7">
        <w:t xml:space="preserve"> используется</w:t>
      </w:r>
      <w:r w:rsidR="0094666E" w:rsidRPr="0094666E">
        <w:t xml:space="preserve"> при ре</w:t>
      </w:r>
      <w:r>
        <w:t>шении задач</w:t>
      </w:r>
      <w:r w:rsidR="00435DB7">
        <w:t xml:space="preserve">» [4]. </w:t>
      </w:r>
      <w:r w:rsidR="009F16CE">
        <w:t>Это</w:t>
      </w:r>
      <w:r w:rsidR="00435DB7">
        <w:t xml:space="preserve"> различие </w:t>
      </w:r>
      <w:r w:rsidR="009F16CE">
        <w:t xml:space="preserve"> влияет на выбор инструментов хранения</w:t>
      </w:r>
      <w:r w:rsidR="00336C0C" w:rsidRPr="00336C0C">
        <w:t xml:space="preserve">. </w:t>
      </w:r>
      <w:r w:rsidR="00336C0C">
        <w:t>Де</w:t>
      </w:r>
      <w:r w:rsidR="0094666E" w:rsidRPr="0094666E">
        <w:t>кларати</w:t>
      </w:r>
      <w:r w:rsidR="00435DB7">
        <w:t>вные знания х</w:t>
      </w:r>
      <w:r w:rsidR="0094666E" w:rsidRPr="0094666E">
        <w:t>ранятся в онтол</w:t>
      </w:r>
      <w:r w:rsidR="00435DB7">
        <w:t>огиях и базах знаний, тогда как</w:t>
      </w:r>
      <w:r w:rsidR="00336C0C">
        <w:t xml:space="preserve"> </w:t>
      </w:r>
      <w:r w:rsidR="0094666E" w:rsidRPr="0094666E">
        <w:t>процедурные знания</w:t>
      </w:r>
      <w:r w:rsidR="00BE7915">
        <w:t xml:space="preserve"> </w:t>
      </w:r>
      <w:r w:rsidR="0094666E" w:rsidRPr="0094666E">
        <w:t>часто реализуются в виде программного кода или правил вывода.</w:t>
      </w:r>
    </w:p>
    <w:p w14:paraId="3FE47A63" w14:textId="14389AE0" w:rsidR="0094666E" w:rsidRPr="00336C0C" w:rsidRDefault="0094666E" w:rsidP="00C63D50">
      <w:pPr>
        <w:pStyle w:val="a3"/>
      </w:pPr>
      <w:r w:rsidRPr="0094666E">
        <w:t xml:space="preserve">Переход от традиционных </w:t>
      </w:r>
      <w:proofErr w:type="gramStart"/>
      <w:r w:rsidRPr="0094666E">
        <w:t>хранилищ</w:t>
      </w:r>
      <w:proofErr w:type="gramEnd"/>
      <w:r w:rsidRPr="0094666E">
        <w:t xml:space="preserve"> данных</w:t>
      </w:r>
      <w:r w:rsidR="009100C2">
        <w:t xml:space="preserve"> к озерам данных расширяет</w:t>
      </w:r>
      <w:r w:rsidRPr="0094666E">
        <w:t xml:space="preserve"> в</w:t>
      </w:r>
      <w:r w:rsidR="00BE7915">
        <w:t xml:space="preserve">озможности для агентных систем. </w:t>
      </w:r>
      <w:r w:rsidR="00635940">
        <w:t>Р</w:t>
      </w:r>
      <w:r w:rsidRPr="0094666E">
        <w:t xml:space="preserve">. </w:t>
      </w:r>
      <w:r w:rsidR="00635940">
        <w:t>Абу Хасан с соавторами отмечают</w:t>
      </w:r>
      <w:r w:rsidRPr="0094666E">
        <w:t>,</w:t>
      </w:r>
      <w:r w:rsidR="00DB5A4B">
        <w:t xml:space="preserve"> что озеро данных объединяет</w:t>
      </w:r>
      <w:r w:rsidRPr="0094666E">
        <w:t xml:space="preserve"> структурированные данные из реляционных</w:t>
      </w:r>
      <w:r w:rsidR="00BE7915">
        <w:t xml:space="preserve"> </w:t>
      </w:r>
      <w:r w:rsidRPr="0094666E">
        <w:t>баз данных (строки и столбцы), пол</w:t>
      </w:r>
      <w:r w:rsidR="009100C2">
        <w:t>у</w:t>
      </w:r>
      <w:r w:rsidRPr="0094666E">
        <w:t>структурированные данные (CSV, журналы, XML, JSON), неструктурированные</w:t>
      </w:r>
      <w:r w:rsidR="00BE7915">
        <w:t xml:space="preserve"> </w:t>
      </w:r>
      <w:r w:rsidRPr="0094666E">
        <w:t xml:space="preserve">данные (электронные письма, документы, PDF-файлы) и двоичные данные (изображения, аудио, видео). </w:t>
      </w:r>
      <w:r w:rsidR="009100C2">
        <w:t xml:space="preserve">Для озер данных характерен подход </w:t>
      </w:r>
      <w:proofErr w:type="spellStart"/>
      <w:r w:rsidR="009100C2">
        <w:t>schema-on-read</w:t>
      </w:r>
      <w:proofErr w:type="spellEnd"/>
      <w:r w:rsidR="009100C2">
        <w:t>:</w:t>
      </w:r>
      <w:r w:rsidRPr="0094666E">
        <w:t xml:space="preserve"> данные загружаются как есть, в своем «родном</w:t>
      </w:r>
      <w:r w:rsidR="00BE7915">
        <w:t xml:space="preserve"> </w:t>
      </w:r>
      <w:r w:rsidRPr="0094666E">
        <w:t>формате», а схема накладывается только н</w:t>
      </w:r>
      <w:r w:rsidR="009100C2">
        <w:t>а этапе чтения. Это дает</w:t>
      </w:r>
      <w:r w:rsidRPr="0094666E">
        <w:t xml:space="preserve"> гибкость, необходимую для </w:t>
      </w:r>
      <w:r w:rsidR="00B105C3">
        <w:t>динамичных</w:t>
      </w:r>
      <w:r w:rsidRPr="0094666E">
        <w:t xml:space="preserve"> </w:t>
      </w:r>
      <w:proofErr w:type="spellStart"/>
      <w:r w:rsidRPr="0094666E">
        <w:t>агентных</w:t>
      </w:r>
      <w:proofErr w:type="spellEnd"/>
      <w:r w:rsidRPr="0094666E">
        <w:t xml:space="preserve"> </w:t>
      </w:r>
      <w:r w:rsidR="00635940">
        <w:t>систем. При этом со</w:t>
      </w:r>
      <w:r w:rsidR="00336C0C" w:rsidRPr="0094666E">
        <w:t>временные</w:t>
      </w:r>
      <w:r w:rsidRPr="0094666E">
        <w:t xml:space="preserve"> базы знаний функционируют не </w:t>
      </w:r>
      <w:r w:rsidRPr="00C63D50">
        <w:t>изолированно</w:t>
      </w:r>
      <w:r w:rsidRPr="0094666E">
        <w:t>, а в тесной интеграции с системами поиска и</w:t>
      </w:r>
      <w:r w:rsidR="00BE7915">
        <w:t xml:space="preserve"> </w:t>
      </w:r>
      <w:r w:rsidRPr="0094666E">
        <w:t xml:space="preserve">извлечения </w:t>
      </w:r>
      <w:r w:rsidR="00B105C3">
        <w:t>информации. Структурой</w:t>
      </w:r>
      <w:r w:rsidRPr="0094666E">
        <w:t xml:space="preserve">, позволяющей классифицировать понятия и </w:t>
      </w:r>
      <w:proofErr w:type="spellStart"/>
      <w:r w:rsidR="000474BA" w:rsidRPr="0094666E">
        <w:t>унифицирован</w:t>
      </w:r>
      <w:r w:rsidR="00B105C3">
        <w:t>н</w:t>
      </w:r>
      <w:r w:rsidR="000474BA" w:rsidRPr="0094666E">
        <w:t>о</w:t>
      </w:r>
      <w:proofErr w:type="spellEnd"/>
      <w:r w:rsidR="00BE7915">
        <w:t xml:space="preserve"> </w:t>
      </w:r>
      <w:r w:rsidRPr="0094666E">
        <w:t>представл</w:t>
      </w:r>
      <w:r w:rsidR="00B105C3">
        <w:t>ять знания, служит</w:t>
      </w:r>
      <w:r w:rsidR="00635940">
        <w:t xml:space="preserve"> онтология</w:t>
      </w:r>
      <w:r w:rsidR="00635940" w:rsidRPr="00635940">
        <w:t xml:space="preserve">. </w:t>
      </w:r>
      <w:r w:rsidR="00635940">
        <w:t>Это и</w:t>
      </w:r>
      <w:r w:rsidRPr="0094666E">
        <w:t>ерархическая модель, которая фиксирует концептуальное</w:t>
      </w:r>
      <w:r w:rsidR="00BE7915">
        <w:t xml:space="preserve"> </w:t>
      </w:r>
      <w:r w:rsidRPr="0094666E">
        <w:t xml:space="preserve">представление предметной области и задаёт логику взаимосвязей между её элементами. </w:t>
      </w:r>
      <w:r w:rsidR="00336C0C">
        <w:t>В гибридной</w:t>
      </w:r>
      <w:r w:rsidR="00BE7915">
        <w:t xml:space="preserve"> </w:t>
      </w:r>
      <w:r w:rsidR="00336C0C">
        <w:t>архитектуре</w:t>
      </w:r>
      <w:r w:rsidRPr="0094666E">
        <w:t xml:space="preserve"> атрибутивная информация</w:t>
      </w:r>
      <w:r w:rsidR="00336C0C">
        <w:t xml:space="preserve"> о документах хранится в онтологии, а</w:t>
      </w:r>
      <w:r w:rsidRPr="0094666E">
        <w:t xml:space="preserve"> полные тексты документов в о</w:t>
      </w:r>
      <w:r w:rsidR="00336C0C">
        <w:t>тдельной поисковой системе</w:t>
      </w:r>
      <w:r w:rsidR="00336C0C" w:rsidRPr="00336C0C">
        <w:t xml:space="preserve">. </w:t>
      </w:r>
      <w:r w:rsidR="00635940">
        <w:t>Такое разделение</w:t>
      </w:r>
      <w:r w:rsidR="00B105C3">
        <w:t xml:space="preserve"> позволяет</w:t>
      </w:r>
      <w:r w:rsidR="00336C0C">
        <w:t xml:space="preserve"> объединять </w:t>
      </w:r>
      <w:r w:rsidR="00336C0C">
        <w:lastRenderedPageBreak/>
        <w:t>семантическую обработку запросов с классическим полнотекстовым поиском</w:t>
      </w:r>
      <w:r w:rsidR="00336C0C" w:rsidRPr="00336C0C">
        <w:t>.</w:t>
      </w:r>
    </w:p>
    <w:p w14:paraId="3B38064D" w14:textId="720E085E" w:rsidR="0094666E" w:rsidRPr="00C26ECC" w:rsidRDefault="00336C0C" w:rsidP="00C63D50">
      <w:pPr>
        <w:pStyle w:val="a3"/>
      </w:pPr>
      <w:r>
        <w:t>Для систематизации подходов к семантике и архитектуре данных в агентных системах была составлена табл</w:t>
      </w:r>
      <w:r w:rsidR="00C63D50">
        <w:t>.</w:t>
      </w:r>
      <w:r w:rsidR="00C26ECC">
        <w:t xml:space="preserve"> 1</w:t>
      </w:r>
      <w:r w:rsidRPr="00336C0C">
        <w:t>.</w:t>
      </w:r>
      <w:r w:rsidR="00C26ECC">
        <w:t xml:space="preserve"> В ней показаны</w:t>
      </w:r>
      <w:r w:rsidR="00007D28">
        <w:t xml:space="preserve"> </w:t>
      </w:r>
      <w:r w:rsidR="00C26ECC">
        <w:t>модели знаний и формы их представления для разных типов агентов</w:t>
      </w:r>
      <w:r w:rsidR="00C26ECC" w:rsidRPr="00C26ECC">
        <w:t>.</w:t>
      </w:r>
    </w:p>
    <w:p w14:paraId="1D76BC7F" w14:textId="5114A03C" w:rsidR="00893663" w:rsidRPr="00BD1E44" w:rsidRDefault="00C63D50" w:rsidP="00C63D50">
      <w:pPr>
        <w:pStyle w:val="a1"/>
        <w:ind w:hanging="153"/>
      </w:pPr>
      <w:r>
        <w:t>Модели знаний и формы представления</w:t>
      </w:r>
    </w:p>
    <w:tbl>
      <w:tblPr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1812"/>
        <w:gridCol w:w="1626"/>
      </w:tblGrid>
      <w:tr w:rsidR="00C26ECC" w:rsidRPr="00893663" w14:paraId="589F50F7" w14:textId="77777777" w:rsidTr="00C63D50">
        <w:trPr>
          <w:trHeight w:val="20"/>
          <w:tblHeader/>
          <w:jc w:val="center"/>
        </w:trPr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345D" w14:textId="77777777" w:rsidR="00C26ECC" w:rsidRPr="00893663" w:rsidRDefault="00C26ECC" w:rsidP="00C63D50">
            <w:pPr>
              <w:pStyle w:val="af9"/>
              <w:jc w:val="center"/>
              <w:rPr>
                <w:lang w:eastAsia="ru-RU"/>
              </w:rPr>
            </w:pPr>
            <w:r w:rsidRPr="00893663">
              <w:rPr>
                <w:lang w:eastAsia="ru-RU"/>
              </w:rPr>
              <w:t>Тип агента</w:t>
            </w:r>
          </w:p>
        </w:tc>
        <w:tc>
          <w:tcPr>
            <w:tcW w:w="1793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FD4A9E0" w14:textId="77777777" w:rsidR="00C26ECC" w:rsidRPr="00893663" w:rsidRDefault="00C26ECC" w:rsidP="00C63D50">
            <w:pPr>
              <w:pStyle w:val="af9"/>
              <w:jc w:val="center"/>
              <w:rPr>
                <w:lang w:eastAsia="ru-RU"/>
              </w:rPr>
            </w:pPr>
            <w:r w:rsidRPr="00893663">
              <w:rPr>
                <w:lang w:eastAsia="ru-RU"/>
              </w:rPr>
              <w:t>Модель знаний</w:t>
            </w:r>
          </w:p>
        </w:tc>
        <w:tc>
          <w:tcPr>
            <w:tcW w:w="16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EB44" w14:textId="77777777" w:rsidR="00C26ECC" w:rsidRPr="00893663" w:rsidRDefault="00C26ECC" w:rsidP="00C63D50">
            <w:pPr>
              <w:pStyle w:val="af9"/>
              <w:jc w:val="center"/>
              <w:rPr>
                <w:lang w:eastAsia="ru-RU"/>
              </w:rPr>
            </w:pPr>
            <w:r w:rsidRPr="00893663">
              <w:rPr>
                <w:lang w:eastAsia="ru-RU"/>
              </w:rPr>
              <w:t>Форма представления знаний</w:t>
            </w:r>
          </w:p>
        </w:tc>
      </w:tr>
      <w:tr w:rsidR="00C26ECC" w:rsidRPr="00893663" w14:paraId="1EBF5505" w14:textId="77777777" w:rsidTr="00C63D50">
        <w:trPr>
          <w:trHeight w:val="20"/>
          <w:jc w:val="center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1F596" w14:textId="1B4AB90C" w:rsidR="00C26ECC" w:rsidRPr="00893663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r w:rsidRPr="00893663">
              <w:rPr>
                <w:lang w:eastAsia="ru-RU"/>
              </w:rPr>
              <w:t>Человек-агент (ЧА)</w:t>
            </w:r>
          </w:p>
        </w:tc>
        <w:tc>
          <w:tcPr>
            <w:tcW w:w="17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75DDF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proofErr w:type="spellStart"/>
            <w:r w:rsidRPr="00893663">
              <w:rPr>
                <w:lang w:eastAsia="ru-RU"/>
              </w:rPr>
              <w:t>Псевдофизическая</w:t>
            </w:r>
            <w:proofErr w:type="spellEnd"/>
            <w:r w:rsidRPr="00893663">
              <w:rPr>
                <w:lang w:eastAsia="ru-RU"/>
              </w:rPr>
              <w:t>, фреймовая</w:t>
            </w:r>
          </w:p>
        </w:tc>
        <w:tc>
          <w:tcPr>
            <w:tcW w:w="16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920E1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Естественный язык, документы, опыт</w:t>
            </w:r>
          </w:p>
        </w:tc>
      </w:tr>
      <w:tr w:rsidR="00C26ECC" w:rsidRPr="00893663" w14:paraId="430C4210" w14:textId="77777777" w:rsidTr="00C63D50">
        <w:trPr>
          <w:trHeight w:val="20"/>
          <w:jc w:val="center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D6F45" w14:textId="1C845201" w:rsidR="00C26ECC" w:rsidRPr="00893663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r w:rsidRPr="00893663">
              <w:rPr>
                <w:lang w:eastAsia="ru-RU"/>
              </w:rPr>
              <w:t>Когнитивный агент (КА)</w:t>
            </w:r>
          </w:p>
        </w:tc>
        <w:tc>
          <w:tcPr>
            <w:tcW w:w="17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2645C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Логическая, семантическая сеть</w:t>
            </w:r>
          </w:p>
        </w:tc>
        <w:tc>
          <w:tcPr>
            <w:tcW w:w="16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10366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>
              <w:rPr>
                <w:lang w:eastAsia="ru-RU"/>
              </w:rPr>
              <w:t>RDF-тройки</w:t>
            </w:r>
            <w:r w:rsidRPr="00893663">
              <w:rPr>
                <w:lang w:eastAsia="ru-RU"/>
              </w:rPr>
              <w:t xml:space="preserve"> OWL-онтологии</w:t>
            </w:r>
          </w:p>
        </w:tc>
      </w:tr>
      <w:tr w:rsidR="00C26ECC" w:rsidRPr="00893663" w14:paraId="423668E0" w14:textId="77777777" w:rsidTr="00C63D50">
        <w:trPr>
          <w:trHeight w:val="20"/>
          <w:jc w:val="center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F29C4" w14:textId="77777777" w:rsidR="00C26ECC" w:rsidRPr="00893663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r w:rsidRPr="00893663">
              <w:rPr>
                <w:lang w:eastAsia="ru-RU"/>
              </w:rPr>
              <w:t>Реактивный агент</w:t>
            </w:r>
          </w:p>
        </w:tc>
        <w:tc>
          <w:tcPr>
            <w:tcW w:w="17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228C2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Продукционная</w:t>
            </w:r>
          </w:p>
        </w:tc>
        <w:tc>
          <w:tcPr>
            <w:tcW w:w="16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26B2D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Правила «ЕСЛИ-ТО»</w:t>
            </w:r>
          </w:p>
        </w:tc>
      </w:tr>
      <w:tr w:rsidR="00C26ECC" w:rsidRPr="00893663" w14:paraId="24BF3D69" w14:textId="77777777" w:rsidTr="00C63D50">
        <w:trPr>
          <w:trHeight w:val="20"/>
          <w:jc w:val="center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236D0" w14:textId="77777777" w:rsidR="00C26ECC" w:rsidRPr="00893663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proofErr w:type="spellStart"/>
            <w:r w:rsidRPr="00893663">
              <w:rPr>
                <w:lang w:eastAsia="ru-RU"/>
              </w:rPr>
              <w:t>Микросервис</w:t>
            </w:r>
            <w:proofErr w:type="spellEnd"/>
            <w:r w:rsidRPr="00893663">
              <w:rPr>
                <w:lang w:eastAsia="ru-RU"/>
              </w:rPr>
              <w:t xml:space="preserve"> как агент</w:t>
            </w:r>
          </w:p>
        </w:tc>
        <w:tc>
          <w:tcPr>
            <w:tcW w:w="17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D9072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Комбинированная (процедурная + декларативная)</w:t>
            </w:r>
          </w:p>
        </w:tc>
        <w:tc>
          <w:tcPr>
            <w:tcW w:w="16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B38CF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JSON, XML, API-спецификации</w:t>
            </w:r>
          </w:p>
        </w:tc>
      </w:tr>
      <w:tr w:rsidR="00C26ECC" w:rsidRPr="00893663" w14:paraId="193CC63B" w14:textId="77777777" w:rsidTr="00C63D50">
        <w:trPr>
          <w:trHeight w:val="20"/>
          <w:jc w:val="center"/>
        </w:trPr>
        <w:tc>
          <w:tcPr>
            <w:tcW w:w="142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3A150" w14:textId="77777777" w:rsidR="00C26ECC" w:rsidRPr="00893663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r w:rsidRPr="00893663">
              <w:rPr>
                <w:lang w:eastAsia="ru-RU"/>
              </w:rPr>
              <w:t>Гибридный агент (ЧА+КА)</w:t>
            </w:r>
          </w:p>
        </w:tc>
        <w:tc>
          <w:tcPr>
            <w:tcW w:w="179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04E6F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Интегрированная</w:t>
            </w:r>
          </w:p>
        </w:tc>
        <w:tc>
          <w:tcPr>
            <w:tcW w:w="160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DC007" w14:textId="77777777" w:rsidR="00C26ECC" w:rsidRPr="00893663" w:rsidRDefault="00C26ECC" w:rsidP="00C63D50">
            <w:pPr>
              <w:pStyle w:val="af9"/>
              <w:rPr>
                <w:lang w:eastAsia="ru-RU"/>
              </w:rPr>
            </w:pPr>
            <w:r w:rsidRPr="00893663">
              <w:rPr>
                <w:lang w:eastAsia="ru-RU"/>
              </w:rPr>
              <w:t>Различные форматы с единой семантической разметкой</w:t>
            </w:r>
          </w:p>
        </w:tc>
      </w:tr>
    </w:tbl>
    <w:p w14:paraId="388F0793" w14:textId="1F63FF1A" w:rsidR="00BD1E44" w:rsidRDefault="0044433A" w:rsidP="00BD1E44">
      <w:pPr>
        <w:tabs>
          <w:tab w:val="left" w:pos="357"/>
        </w:tabs>
        <w:spacing w:after="119" w:line="228" w:lineRule="auto"/>
        <w:ind w:firstLine="289"/>
        <w:jc w:val="right"/>
        <w:rPr>
          <w:sz w:val="16"/>
          <w:szCs w:val="16"/>
        </w:rPr>
      </w:pPr>
      <w:r>
        <w:rPr>
          <w:sz w:val="16"/>
          <w:szCs w:val="16"/>
        </w:rPr>
        <w:t>[</w:t>
      </w:r>
      <w:r w:rsidR="00BD1E44" w:rsidRPr="00BD1E44">
        <w:rPr>
          <w:sz w:val="16"/>
          <w:szCs w:val="16"/>
        </w:rPr>
        <w:t>2; 3]</w:t>
      </w:r>
    </w:p>
    <w:p w14:paraId="42BF0B1D" w14:textId="35820FB4" w:rsidR="00226649" w:rsidRDefault="00C26ECC" w:rsidP="00C63D50">
      <w:pPr>
        <w:pStyle w:val="a3"/>
      </w:pPr>
      <w:r w:rsidRPr="00C26ECC">
        <w:t>Для того чтобы</w:t>
      </w:r>
      <w:r>
        <w:t xml:space="preserve"> проанализировать </w:t>
      </w:r>
      <w:proofErr w:type="gramStart"/>
      <w:r>
        <w:t>архитектурные решения</w:t>
      </w:r>
      <w:proofErr w:type="gramEnd"/>
      <w:r w:rsidR="00C63D50">
        <w:t>,</w:t>
      </w:r>
      <w:r>
        <w:t xml:space="preserve"> была составлена табл</w:t>
      </w:r>
      <w:r w:rsidR="00C63D50">
        <w:t>.</w:t>
      </w:r>
      <w:r>
        <w:t xml:space="preserve"> 2</w:t>
      </w:r>
      <w:r w:rsidRPr="00C26ECC">
        <w:t>.</w:t>
      </w:r>
      <w:r>
        <w:t xml:space="preserve"> В ней указаны </w:t>
      </w:r>
      <w:proofErr w:type="gramStart"/>
      <w:r>
        <w:t>архитектурные решения</w:t>
      </w:r>
      <w:proofErr w:type="gramEnd"/>
      <w:r>
        <w:t xml:space="preserve"> по хранению данных</w:t>
      </w:r>
      <w:r w:rsidRPr="00C26ECC">
        <w:t xml:space="preserve">. </w:t>
      </w:r>
      <w:r>
        <w:t>Также оценена степень семантической совместимости каждого подхода</w:t>
      </w:r>
      <w:r w:rsidR="00226649" w:rsidRPr="00FC00BD">
        <w:t>.</w:t>
      </w:r>
    </w:p>
    <w:p w14:paraId="0DC34283" w14:textId="74732047" w:rsidR="00C26ECC" w:rsidRDefault="00C63D50" w:rsidP="00C63D50">
      <w:pPr>
        <w:pStyle w:val="a1"/>
        <w:ind w:hanging="153"/>
      </w:pPr>
      <w:r>
        <w:t>Архитектура хранения и семантическая совместимость</w:t>
      </w:r>
    </w:p>
    <w:tbl>
      <w:tblPr>
        <w:tblW w:w="4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882"/>
        <w:gridCol w:w="1729"/>
      </w:tblGrid>
      <w:tr w:rsidR="00C26ECC" w:rsidRPr="00C63D50" w14:paraId="6FEB8DAF" w14:textId="77777777" w:rsidTr="00810E75">
        <w:trPr>
          <w:trHeight w:val="20"/>
          <w:tblHeader/>
          <w:jc w:val="center"/>
        </w:trPr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C3B52" w14:textId="77777777" w:rsidR="00C26ECC" w:rsidRPr="00C63D50" w:rsidRDefault="00C26ECC" w:rsidP="00C63D50">
            <w:pPr>
              <w:pStyle w:val="af9"/>
              <w:jc w:val="center"/>
            </w:pPr>
            <w:r w:rsidRPr="00C63D50">
              <w:t>Тип агента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CAD14" w14:textId="77777777" w:rsidR="00C26ECC" w:rsidRPr="00C63D50" w:rsidRDefault="00C26ECC" w:rsidP="00C63D50">
            <w:pPr>
              <w:pStyle w:val="af9"/>
              <w:tabs>
                <w:tab w:val="clear" w:pos="1021"/>
              </w:tabs>
              <w:jc w:val="center"/>
            </w:pPr>
            <w:r w:rsidRPr="00C63D50">
              <w:t>Архитектура хранения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8AE83" w14:textId="4152E725" w:rsidR="00C26ECC" w:rsidRPr="00C63D50" w:rsidRDefault="00C26ECC" w:rsidP="00C63D50">
            <w:pPr>
              <w:pStyle w:val="af9"/>
              <w:jc w:val="center"/>
            </w:pPr>
            <w:r w:rsidRPr="00C63D50">
              <w:t xml:space="preserve">Семантическая </w:t>
            </w:r>
            <w:proofErr w:type="spellStart"/>
            <w:r w:rsidR="00C63D50" w:rsidRPr="00C63D50">
              <w:t>интероперабель</w:t>
            </w:r>
            <w:r w:rsidR="00F919FC" w:rsidRPr="00C63D50">
              <w:t>ность</w:t>
            </w:r>
            <w:proofErr w:type="spellEnd"/>
          </w:p>
        </w:tc>
      </w:tr>
      <w:tr w:rsidR="00C26ECC" w:rsidRPr="00C63D50" w14:paraId="1D788A62" w14:textId="77777777" w:rsidTr="00C63D50">
        <w:trPr>
          <w:trHeight w:val="20"/>
          <w:jc w:val="center"/>
        </w:trPr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77852" w14:textId="77777777" w:rsidR="00C26ECC" w:rsidRPr="00C63D50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r w:rsidRPr="00C63D50">
              <w:rPr>
                <w:lang w:eastAsia="ru-RU"/>
              </w:rPr>
              <w:t>Человек-агент (ЧА)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BFC478" w14:textId="77777777" w:rsidR="00C26ECC" w:rsidRPr="00C63D50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r w:rsidRPr="00C63D50">
              <w:rPr>
                <w:lang w:eastAsia="ru-RU"/>
              </w:rPr>
              <w:t>Файловые хранилища, СЭД, корпоративные порталы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111E6" w14:textId="77777777" w:rsidR="00C26ECC" w:rsidRPr="00C63D50" w:rsidRDefault="00C26ECC" w:rsidP="00C63D50">
            <w:pPr>
              <w:pStyle w:val="af9"/>
              <w:tabs>
                <w:tab w:val="clear" w:pos="1021"/>
              </w:tabs>
              <w:rPr>
                <w:lang w:eastAsia="ru-RU"/>
              </w:rPr>
            </w:pPr>
            <w:r w:rsidRPr="00C63D50">
              <w:rPr>
                <w:lang w:eastAsia="ru-RU"/>
              </w:rPr>
              <w:t>Зависит от лингвистической совместимости, культурного контекста</w:t>
            </w:r>
          </w:p>
        </w:tc>
      </w:tr>
      <w:tr w:rsidR="00C26ECC" w:rsidRPr="00C63D50" w14:paraId="4634BD32" w14:textId="77777777" w:rsidTr="00C63D50">
        <w:trPr>
          <w:trHeight w:val="543"/>
          <w:jc w:val="center"/>
        </w:trPr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1A5AC" w14:textId="7857F8A7" w:rsidR="00C26ECC" w:rsidRPr="00C63D50" w:rsidRDefault="00C26ECC" w:rsidP="00C63D50">
            <w:pPr>
              <w:pStyle w:val="af9"/>
            </w:pPr>
            <w:r w:rsidRPr="00C63D50">
              <w:t>Когнитивный агент (КА)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D89AF" w14:textId="77777777" w:rsidR="00C26ECC" w:rsidRPr="00C63D50" w:rsidRDefault="00C26ECC" w:rsidP="00C63D50">
            <w:pPr>
              <w:pStyle w:val="af9"/>
              <w:tabs>
                <w:tab w:val="clear" w:pos="1021"/>
              </w:tabs>
            </w:pPr>
            <w:r w:rsidRPr="00C63D50">
              <w:t xml:space="preserve">RDF-хранилища, </w:t>
            </w:r>
            <w:proofErr w:type="spellStart"/>
            <w:r w:rsidRPr="00C63D50">
              <w:t>графовые</w:t>
            </w:r>
            <w:proofErr w:type="spellEnd"/>
            <w:r w:rsidRPr="00C63D50">
              <w:t xml:space="preserve"> базы данных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7BC05" w14:textId="77777777" w:rsidR="00C26ECC" w:rsidRPr="00C63D50" w:rsidRDefault="00C26ECC" w:rsidP="00C63D50">
            <w:pPr>
              <w:pStyle w:val="af9"/>
            </w:pPr>
            <w:proofErr w:type="gramStart"/>
            <w:r w:rsidRPr="00C63D50">
              <w:t>Высокая</w:t>
            </w:r>
            <w:proofErr w:type="gramEnd"/>
            <w:r w:rsidRPr="00C63D50">
              <w:t xml:space="preserve"> при использовании общих онтологий</w:t>
            </w:r>
          </w:p>
        </w:tc>
      </w:tr>
      <w:tr w:rsidR="00C26ECC" w:rsidRPr="00C63D50" w14:paraId="07A6F979" w14:textId="77777777" w:rsidTr="00C63D50">
        <w:trPr>
          <w:trHeight w:val="20"/>
          <w:jc w:val="center"/>
        </w:trPr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AF589" w14:textId="09C34BEF" w:rsidR="00C26ECC" w:rsidRPr="00C63D50" w:rsidRDefault="00C26ECC" w:rsidP="00C63D50">
            <w:pPr>
              <w:pStyle w:val="af9"/>
            </w:pPr>
            <w:r w:rsidRPr="00C63D50">
              <w:t>Реактивный агент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A88D3" w14:textId="77777777" w:rsidR="00C26ECC" w:rsidRPr="00C63D50" w:rsidRDefault="00C26ECC" w:rsidP="00C63D50">
            <w:pPr>
              <w:pStyle w:val="af9"/>
              <w:tabs>
                <w:tab w:val="clear" w:pos="1021"/>
              </w:tabs>
            </w:pPr>
            <w:r w:rsidRPr="00C63D50">
              <w:t>Реляционные СУБД, оперативная память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FCA77" w14:textId="77777777" w:rsidR="00C26ECC" w:rsidRPr="00C63D50" w:rsidRDefault="00C26ECC" w:rsidP="00C63D50">
            <w:pPr>
              <w:pStyle w:val="af9"/>
            </w:pPr>
            <w:proofErr w:type="gramStart"/>
            <w:r w:rsidRPr="00C63D50">
              <w:t>Низкая</w:t>
            </w:r>
            <w:proofErr w:type="gramEnd"/>
            <w:r w:rsidRPr="00C63D50">
              <w:t>, ограничена фиксированным набором понятий</w:t>
            </w:r>
          </w:p>
        </w:tc>
      </w:tr>
      <w:tr w:rsidR="00C26ECC" w:rsidRPr="00C63D50" w14:paraId="4AEE7B29" w14:textId="77777777" w:rsidTr="00C63D50">
        <w:trPr>
          <w:trHeight w:val="20"/>
          <w:jc w:val="center"/>
        </w:trPr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D39F3" w14:textId="77777777" w:rsidR="00C26ECC" w:rsidRPr="00C63D50" w:rsidRDefault="00C26ECC" w:rsidP="00C63D50">
            <w:pPr>
              <w:pStyle w:val="af9"/>
            </w:pPr>
            <w:proofErr w:type="spellStart"/>
            <w:r w:rsidRPr="00C63D50">
              <w:t>Микросервис</w:t>
            </w:r>
            <w:proofErr w:type="spellEnd"/>
            <w:r w:rsidRPr="00C63D50">
              <w:t xml:space="preserve"> как агент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4F273" w14:textId="77777777" w:rsidR="00C26ECC" w:rsidRPr="00C63D50" w:rsidRDefault="00C26ECC" w:rsidP="00C63D50">
            <w:pPr>
              <w:pStyle w:val="af9"/>
              <w:tabs>
                <w:tab w:val="clear" w:pos="1021"/>
              </w:tabs>
            </w:pPr>
            <w:r w:rsidRPr="00C63D50">
              <w:t xml:space="preserve">Озера данных, </w:t>
            </w:r>
            <w:proofErr w:type="spellStart"/>
            <w:r w:rsidRPr="00C63D50">
              <w:t>NoSQL</w:t>
            </w:r>
            <w:proofErr w:type="spellEnd"/>
            <w:r w:rsidRPr="00C63D50">
              <w:t>, распределенные системы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5F114" w14:textId="77777777" w:rsidR="00C26ECC" w:rsidRPr="00C63D50" w:rsidRDefault="00C26ECC" w:rsidP="00C63D50">
            <w:pPr>
              <w:pStyle w:val="af9"/>
            </w:pPr>
            <w:r w:rsidRPr="00C63D50">
              <w:t>Средняя, обеспечивается через API-контракты</w:t>
            </w:r>
          </w:p>
        </w:tc>
      </w:tr>
      <w:tr w:rsidR="00C26ECC" w:rsidRPr="00C63D50" w14:paraId="5776EE81" w14:textId="77777777" w:rsidTr="00C63D50">
        <w:trPr>
          <w:trHeight w:val="20"/>
          <w:jc w:val="center"/>
        </w:trPr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7A724" w14:textId="77777777" w:rsidR="00C26ECC" w:rsidRPr="00C63D50" w:rsidRDefault="00C26ECC" w:rsidP="00C63D50">
            <w:pPr>
              <w:pStyle w:val="af9"/>
            </w:pPr>
            <w:r w:rsidRPr="00C63D50">
              <w:t>Гибридный агент (ЧА+КА)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3E259" w14:textId="77777777" w:rsidR="00C26ECC" w:rsidRPr="00C63D50" w:rsidRDefault="00C26ECC" w:rsidP="00C63D50">
            <w:pPr>
              <w:pStyle w:val="af9"/>
              <w:tabs>
                <w:tab w:val="clear" w:pos="1021"/>
              </w:tabs>
            </w:pPr>
            <w:r w:rsidRPr="00C63D50">
              <w:t>Многоуровневые архитектуры</w:t>
            </w:r>
          </w:p>
        </w:tc>
        <w:tc>
          <w:tcPr>
            <w:tcW w:w="17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F5B1C" w14:textId="77777777" w:rsidR="00C26ECC" w:rsidRPr="00C63D50" w:rsidRDefault="00C26ECC" w:rsidP="00C63D50">
            <w:pPr>
              <w:pStyle w:val="af9"/>
            </w:pPr>
            <w:proofErr w:type="gramStart"/>
            <w:r w:rsidRPr="00C63D50">
              <w:t>Высокая</w:t>
            </w:r>
            <w:proofErr w:type="gramEnd"/>
            <w:r w:rsidRPr="00C63D50">
              <w:t xml:space="preserve"> при наличии семантического слоя</w:t>
            </w:r>
          </w:p>
        </w:tc>
      </w:tr>
    </w:tbl>
    <w:p w14:paraId="16DB4900" w14:textId="4AEAECFF" w:rsidR="00C26ECC" w:rsidRPr="00BD1E44" w:rsidRDefault="00C26ECC" w:rsidP="00BD1E44">
      <w:pPr>
        <w:tabs>
          <w:tab w:val="left" w:pos="357"/>
        </w:tabs>
        <w:spacing w:after="119" w:line="228" w:lineRule="auto"/>
        <w:ind w:firstLine="289"/>
        <w:jc w:val="right"/>
        <w:rPr>
          <w:i/>
          <w:iCs/>
          <w:sz w:val="16"/>
          <w:szCs w:val="16"/>
        </w:rPr>
      </w:pPr>
      <w:r>
        <w:rPr>
          <w:sz w:val="16"/>
          <w:szCs w:val="16"/>
        </w:rPr>
        <w:t>[</w:t>
      </w:r>
      <w:r w:rsidRPr="00BD1E44">
        <w:rPr>
          <w:sz w:val="16"/>
          <w:szCs w:val="16"/>
        </w:rPr>
        <w:t>2; 3]</w:t>
      </w:r>
    </w:p>
    <w:p w14:paraId="622266D8" w14:textId="72A1041B" w:rsidR="0094666E" w:rsidRPr="0094666E" w:rsidRDefault="0094666E" w:rsidP="00C63D50">
      <w:pPr>
        <w:pStyle w:val="a3"/>
      </w:pPr>
      <w:r w:rsidRPr="0094666E">
        <w:t xml:space="preserve">Классификация </w:t>
      </w:r>
      <w:r w:rsidR="00226649">
        <w:t>строится</w:t>
      </w:r>
      <w:r w:rsidRPr="0094666E">
        <w:t xml:space="preserve"> на основе двух ключевых критериев: уровня автономности агента и сложности</w:t>
      </w:r>
      <w:r w:rsidR="00BE7915">
        <w:t xml:space="preserve"> </w:t>
      </w:r>
      <w:r w:rsidRPr="0094666E">
        <w:t xml:space="preserve">обрабатываемой семантики. </w:t>
      </w:r>
      <w:r w:rsidR="003F1633">
        <w:t xml:space="preserve">Для человека-агента </w:t>
      </w:r>
      <w:proofErr w:type="gramStart"/>
      <w:r w:rsidR="003F1633">
        <w:t>достаточно</w:t>
      </w:r>
      <w:r w:rsidRPr="0094666E">
        <w:t xml:space="preserve"> минимальной</w:t>
      </w:r>
      <w:proofErr w:type="gramEnd"/>
      <w:r w:rsidRPr="0094666E">
        <w:t xml:space="preserve"> формализации, но </w:t>
      </w:r>
      <w:r w:rsidR="003F1633">
        <w:t>нужна максимальная гибкость</w:t>
      </w:r>
      <w:r w:rsidR="00BE7915">
        <w:t xml:space="preserve"> </w:t>
      </w:r>
      <w:r w:rsidRPr="0094666E">
        <w:t>интерпретации. Когнитив</w:t>
      </w:r>
      <w:r w:rsidR="003F1633">
        <w:t>ные и гибридные агенты, наоборот</w:t>
      </w:r>
      <w:r w:rsidRPr="0094666E">
        <w:t>, нуждаются в строгих семантических моделях и</w:t>
      </w:r>
      <w:r w:rsidR="00BE7915">
        <w:t xml:space="preserve"> </w:t>
      </w:r>
      <w:r w:rsidRPr="0094666E">
        <w:t xml:space="preserve">соответствующих архитектурах хранения. </w:t>
      </w:r>
      <w:r w:rsidR="003F1633">
        <w:t>Реактивные агенты</w:t>
      </w:r>
      <w:r w:rsidRPr="0094666E">
        <w:t xml:space="preserve"> эффективны в замкнут</w:t>
      </w:r>
      <w:r w:rsidR="003F1633">
        <w:t>ых предметных област</w:t>
      </w:r>
      <w:r w:rsidR="00E93C31">
        <w:t xml:space="preserve">ях, а </w:t>
      </w:r>
      <w:proofErr w:type="spellStart"/>
      <w:r w:rsidR="00E93C31">
        <w:t>микро</w:t>
      </w:r>
      <w:r w:rsidR="003F1633">
        <w:t>сервисы</w:t>
      </w:r>
      <w:proofErr w:type="spellEnd"/>
      <w:r w:rsidR="003F1633">
        <w:t xml:space="preserve"> в</w:t>
      </w:r>
      <w:r w:rsidRPr="0094666E">
        <w:t xml:space="preserve"> распределенных сценариях с четко</w:t>
      </w:r>
      <w:r w:rsidR="00BE7915">
        <w:t xml:space="preserve"> </w:t>
      </w:r>
      <w:r w:rsidRPr="0094666E">
        <w:t>определенными интерфейсами.</w:t>
      </w:r>
    </w:p>
    <w:p w14:paraId="4139876D" w14:textId="1AF47327" w:rsidR="0094666E" w:rsidRPr="00DE6D32" w:rsidRDefault="00A57863" w:rsidP="00C63D50">
      <w:pPr>
        <w:pStyle w:val="a3"/>
      </w:pPr>
      <w:r>
        <w:t>Приведенные таблицы демонстрируют</w:t>
      </w:r>
      <w:r w:rsidR="0094666E" w:rsidRPr="0094666E">
        <w:t>, что выбор архитектуры данных напрямую зависит от двух факторов: требуемог</w:t>
      </w:r>
      <w:r w:rsidR="00BE7915">
        <w:t xml:space="preserve">о уровня </w:t>
      </w:r>
      <w:r w:rsidR="0094666E" w:rsidRPr="0094666E">
        <w:t xml:space="preserve">семантической </w:t>
      </w:r>
      <w:proofErr w:type="spellStart"/>
      <w:r w:rsidR="0094666E" w:rsidRPr="0094666E">
        <w:t>интероперабельности</w:t>
      </w:r>
      <w:proofErr w:type="spellEnd"/>
      <w:r w:rsidR="0094666E" w:rsidRPr="0094666E">
        <w:t xml:space="preserve"> и динамичности предметной области. Для систем с высокой степенью</w:t>
      </w:r>
      <w:r w:rsidR="00BE7915">
        <w:t xml:space="preserve"> </w:t>
      </w:r>
      <w:r w:rsidR="0094666E" w:rsidRPr="0094666E">
        <w:t xml:space="preserve">неопределенности и частыми изменениями требований </w:t>
      </w:r>
      <w:r w:rsidR="0094666E" w:rsidRPr="0094666E">
        <w:lastRenderedPageBreak/>
        <w:t xml:space="preserve">предпочтительны озера данных и </w:t>
      </w:r>
      <w:proofErr w:type="spellStart"/>
      <w:r w:rsidR="0094666E" w:rsidRPr="0094666E">
        <w:t>NoSQL</w:t>
      </w:r>
      <w:proofErr w:type="spellEnd"/>
      <w:r w:rsidR="0094666E" w:rsidRPr="0094666E">
        <w:t>-решения,</w:t>
      </w:r>
      <w:r w:rsidR="00BE7915">
        <w:t xml:space="preserve"> </w:t>
      </w:r>
      <w:r w:rsidR="0094666E" w:rsidRPr="0094666E">
        <w:t>позволяющие быстро адаптировать схему. Для систем, где важна строгая согласованность и сложные логические</w:t>
      </w:r>
      <w:r w:rsidR="00BE7915">
        <w:t xml:space="preserve"> </w:t>
      </w:r>
      <w:r w:rsidR="0094666E" w:rsidRPr="0094666E">
        <w:t xml:space="preserve">выводы, оптимальны графовые базы и онтологии. При проектировании гибридных систем </w:t>
      </w:r>
      <w:r w:rsidR="003F1633">
        <w:t>разумно сочетать разные  подходы</w:t>
      </w:r>
      <w:r w:rsidR="003F1633" w:rsidRPr="003F1633">
        <w:t xml:space="preserve">. </w:t>
      </w:r>
      <w:r w:rsidR="003F1633">
        <w:rPr>
          <w:lang w:val="en-US"/>
        </w:rPr>
        <w:t>C</w:t>
      </w:r>
      <w:r w:rsidR="0094666E" w:rsidRPr="0094666E">
        <w:t>емантическое ядро</w:t>
      </w:r>
      <w:r w:rsidR="003F1633" w:rsidRPr="003F1633">
        <w:t xml:space="preserve">, </w:t>
      </w:r>
      <w:r w:rsidR="003F1633">
        <w:t xml:space="preserve">построенное на </w:t>
      </w:r>
      <w:r w:rsidR="0094666E" w:rsidRPr="0094666E">
        <w:t xml:space="preserve">основе </w:t>
      </w:r>
      <w:r w:rsidR="003F1633">
        <w:t>онтологий</w:t>
      </w:r>
      <w:r w:rsidR="003F1633" w:rsidRPr="003F1633">
        <w:t>,</w:t>
      </w:r>
      <w:r w:rsidR="003F1633">
        <w:t xml:space="preserve"> дополняют периферийными подсистемами </w:t>
      </w:r>
      <w:r w:rsidR="003F1633" w:rsidRPr="0094666E">
        <w:t>с</w:t>
      </w:r>
      <w:r w:rsidR="0094666E" w:rsidRPr="0094666E">
        <w:t xml:space="preserve"> более</w:t>
      </w:r>
      <w:r w:rsidR="00BE7915">
        <w:t xml:space="preserve"> </w:t>
      </w:r>
      <w:r w:rsidR="0094666E" w:rsidRPr="0094666E">
        <w:t>гибкой архитектурой.</w:t>
      </w:r>
      <w:r w:rsidR="003F1633">
        <w:t xml:space="preserve"> </w:t>
      </w:r>
      <w:r w:rsidR="0094666E" w:rsidRPr="0094666E">
        <w:t>Важным аспектом архитектуры данных является управление потока</w:t>
      </w:r>
      <w:r w:rsidR="00DE6D32">
        <w:t>ми знаний. Они представляют собой</w:t>
      </w:r>
      <w:r w:rsidR="00BE7915">
        <w:t xml:space="preserve"> </w:t>
      </w:r>
      <w:r w:rsidR="0094666E" w:rsidRPr="0094666E">
        <w:t xml:space="preserve">именованные последовательности операций </w:t>
      </w:r>
      <w:r w:rsidR="00DE6D32">
        <w:t xml:space="preserve">для </w:t>
      </w:r>
      <w:r w:rsidR="0094666E" w:rsidRPr="0094666E">
        <w:t>переноса знаний между сос</w:t>
      </w:r>
      <w:r w:rsidR="00DE6D32">
        <w:t>едними компонентами, с учетом их внутренней трансформации</w:t>
      </w:r>
      <w:r w:rsidR="0094666E" w:rsidRPr="0094666E">
        <w:t>.</w:t>
      </w:r>
      <w:r w:rsidR="00DE6D32">
        <w:t xml:space="preserve"> Перенос знаний </w:t>
      </w:r>
      <w:r w:rsidR="00DE6D32" w:rsidRPr="003214F2">
        <w:rPr>
          <w:b/>
          <w:bCs/>
        </w:rPr>
        <w:t>—</w:t>
      </w:r>
      <w:r w:rsidR="00DE6D32">
        <w:rPr>
          <w:b/>
          <w:bCs/>
        </w:rPr>
        <w:t xml:space="preserve"> </w:t>
      </w:r>
      <w:r w:rsidR="00DE6D32">
        <w:rPr>
          <w:bCs/>
        </w:rPr>
        <w:t>это перевод знания в формализме компоненты источника в формат знания компоненты</w:t>
      </w:r>
      <w:r w:rsidR="00DE6D32" w:rsidRPr="00DE6D32">
        <w:rPr>
          <w:bCs/>
        </w:rPr>
        <w:t xml:space="preserve">, </w:t>
      </w:r>
      <w:r w:rsidR="00DE6D32">
        <w:rPr>
          <w:bCs/>
        </w:rPr>
        <w:t>в которую переносится знание</w:t>
      </w:r>
      <w:r w:rsidR="0094666E" w:rsidRPr="0094666E">
        <w:t xml:space="preserve">. </w:t>
      </w:r>
      <w:r w:rsidR="00DE6D32">
        <w:t>Без такой трансформации семантическая совместимость невозможна</w:t>
      </w:r>
      <w:r w:rsidR="00DE6D32" w:rsidRPr="00DE6D32">
        <w:t>.</w:t>
      </w:r>
      <w:r w:rsidR="00DE6D32">
        <w:t xml:space="preserve"> Поэтому архитектура должна содержать средства для конвертации форматов</w:t>
      </w:r>
      <w:r w:rsidR="00DE6D32" w:rsidRPr="00DE6D32">
        <w:t>.</w:t>
      </w:r>
    </w:p>
    <w:p w14:paraId="317F0CC0" w14:textId="65CE2E61" w:rsidR="0094666E" w:rsidRPr="0094666E" w:rsidRDefault="00DE6D32" w:rsidP="00C63D50">
      <w:pPr>
        <w:pStyle w:val="a3"/>
      </w:pPr>
      <w:r>
        <w:t>В агентных системах</w:t>
      </w:r>
      <w:r w:rsidRPr="00DE6D32">
        <w:t>,</w:t>
      </w:r>
      <w:r>
        <w:t xml:space="preserve"> работающих с большими данными</w:t>
      </w:r>
      <w:r w:rsidRPr="00DE6D32">
        <w:t>,</w:t>
      </w:r>
      <w:r w:rsidR="00344E5D">
        <w:t xml:space="preserve"> л</w:t>
      </w:r>
      <w:r w:rsidR="00E34003">
        <w:t>ямбда-архитектура</w:t>
      </w:r>
      <w:r w:rsidR="00063654">
        <w:t xml:space="preserve"> применяется как перспективное решение</w:t>
      </w:r>
      <w:r w:rsidR="00E34003">
        <w:t xml:space="preserve">. </w:t>
      </w:r>
      <w:r w:rsidR="00A57863">
        <w:t>Она</w:t>
      </w:r>
      <w:r w:rsidR="0094666E" w:rsidRPr="0094666E">
        <w:t xml:space="preserve"> решает проблему выполнения произвольных</w:t>
      </w:r>
      <w:r w:rsidR="00BE7915">
        <w:t xml:space="preserve"> </w:t>
      </w:r>
      <w:r w:rsidR="00A57863">
        <w:t>функций над</w:t>
      </w:r>
      <w:r w:rsidR="0094666E" w:rsidRPr="0094666E">
        <w:t xml:space="preserve"> распределен</w:t>
      </w:r>
      <w:r w:rsidR="00E34003">
        <w:t xml:space="preserve">ными данными </w:t>
      </w:r>
      <w:r w:rsidR="00A57863">
        <w:t xml:space="preserve">с поддержкой обработки </w:t>
      </w:r>
      <w:r w:rsidR="00E34003">
        <w:t>в реальном времени</w:t>
      </w:r>
      <w:r w:rsidR="00E34003" w:rsidRPr="00E34003">
        <w:t>.</w:t>
      </w:r>
      <w:r w:rsidR="00A57863">
        <w:t xml:space="preserve"> </w:t>
      </w:r>
      <w:r w:rsidR="00063654">
        <w:t>Эта архитектура включает три слоя</w:t>
      </w:r>
      <w:r w:rsidR="00A57863" w:rsidRPr="00A57863">
        <w:t>:</w:t>
      </w:r>
      <w:r w:rsidR="0094666E" w:rsidRPr="0094666E">
        <w:t xml:space="preserve"> </w:t>
      </w:r>
      <w:r w:rsidR="00063654">
        <w:t>пакетной обработки,</w:t>
      </w:r>
      <w:r w:rsidR="00344E5D" w:rsidRPr="00344E5D">
        <w:t xml:space="preserve"> обра</w:t>
      </w:r>
      <w:r w:rsidR="00063654">
        <w:t xml:space="preserve">ботки в реальном времени и </w:t>
      </w:r>
      <w:r w:rsidR="00344E5D" w:rsidRPr="00344E5D">
        <w:t>обслуживания</w:t>
      </w:r>
      <w:r w:rsidR="0094666E" w:rsidRPr="0094666E">
        <w:t xml:space="preserve">. </w:t>
      </w:r>
      <w:r w:rsidR="00BE7915" w:rsidRPr="0094666E">
        <w:t>Пакетная обработка</w:t>
      </w:r>
      <w:r w:rsidR="0094666E" w:rsidRPr="0094666E">
        <w:t xml:space="preserve"> отвечает за анализ больших объемов накопленных данных, а потоковая обработка обеспечивает работу с</w:t>
      </w:r>
      <w:r w:rsidR="00BE7915">
        <w:t xml:space="preserve"> </w:t>
      </w:r>
      <w:r w:rsidR="0094666E" w:rsidRPr="0094666E">
        <w:t>дан</w:t>
      </w:r>
      <w:r w:rsidR="00063654">
        <w:t>ными в режиме реального времени</w:t>
      </w:r>
      <w:r w:rsidR="00063654" w:rsidRPr="00063654">
        <w:t>.</w:t>
      </w:r>
      <w:r w:rsidR="0094666E" w:rsidRPr="0094666E">
        <w:t xml:space="preserve"> </w:t>
      </w:r>
      <w:r w:rsidR="00063654">
        <w:t>Слой обслуживания объединяет результаты</w:t>
      </w:r>
      <w:r w:rsidR="00063654" w:rsidRPr="00063654">
        <w:t xml:space="preserve">, </w:t>
      </w:r>
      <w:r w:rsidR="00C3038C">
        <w:t>это</w:t>
      </w:r>
      <w:r w:rsidR="00063654">
        <w:t xml:space="preserve"> позволяет агентам реагировать на изменяющуюся обстановку</w:t>
      </w:r>
      <w:r w:rsidR="00063654" w:rsidRPr="00063654">
        <w:t>.</w:t>
      </w:r>
      <w:r w:rsidR="00302B06">
        <w:t xml:space="preserve"> Однако хранение данных невозможно без их описания</w:t>
      </w:r>
      <w:r w:rsidR="00302B06" w:rsidRPr="00302B06">
        <w:t>.</w:t>
      </w:r>
      <w:r w:rsidR="00302B06">
        <w:t xml:space="preserve"> </w:t>
      </w:r>
      <w:r w:rsidR="009C0B5A">
        <w:t>Метаданные</w:t>
      </w:r>
      <w:r w:rsidR="0094666E" w:rsidRPr="0094666E">
        <w:t xml:space="preserve"> </w:t>
      </w:r>
      <w:r w:rsidR="00237C85">
        <w:t>формируют основу для работы с информационными массивами</w:t>
      </w:r>
      <w:r w:rsidR="00237C85" w:rsidRPr="00237C85">
        <w:t>.</w:t>
      </w:r>
      <w:r w:rsidR="00237C85">
        <w:t xml:space="preserve"> Через них реализуется поиск информации, регулируются права</w:t>
      </w:r>
      <w:r w:rsidR="0094666E" w:rsidRPr="0094666E">
        <w:t xml:space="preserve"> </w:t>
      </w:r>
      <w:proofErr w:type="gramStart"/>
      <w:r w:rsidR="0094666E" w:rsidRPr="0094666E">
        <w:t>доступа</w:t>
      </w:r>
      <w:proofErr w:type="gramEnd"/>
      <w:r w:rsidR="0094666E" w:rsidRPr="0094666E">
        <w:t xml:space="preserve"> и </w:t>
      </w:r>
      <w:r w:rsidR="00237C85">
        <w:t>выполняется подготовка данных для последующего анализа</w:t>
      </w:r>
      <w:r w:rsidR="0094666E" w:rsidRPr="0094666E">
        <w:t>. Отсутствие продуманной системы</w:t>
      </w:r>
      <w:r w:rsidR="006E30A4">
        <w:t xml:space="preserve"> </w:t>
      </w:r>
      <w:r w:rsidR="0094666E" w:rsidRPr="0094666E">
        <w:t>метада</w:t>
      </w:r>
      <w:r w:rsidR="009C0B5A">
        <w:t>нных создаёт серьёзную угрозу</w:t>
      </w:r>
      <w:r w:rsidR="009C0B5A" w:rsidRPr="009C0B5A">
        <w:t>,</w:t>
      </w:r>
      <w:r w:rsidR="009C0B5A">
        <w:t xml:space="preserve"> так как озеро данных может</w:t>
      </w:r>
      <w:r w:rsidR="0094666E" w:rsidRPr="0094666E">
        <w:t xml:space="preserve"> превратиться в неструктурированное информационное</w:t>
      </w:r>
      <w:r w:rsidR="006E30A4">
        <w:t xml:space="preserve"> </w:t>
      </w:r>
      <w:r w:rsidR="0094666E" w:rsidRPr="0094666E">
        <w:t>болото. Чтобы избежать подобных рисков, ка</w:t>
      </w:r>
      <w:r w:rsidR="00302B06">
        <w:t>ждому объекту</w:t>
      </w:r>
      <w:r w:rsidR="0094666E" w:rsidRPr="0094666E">
        <w:t xml:space="preserve"> сопоставляется набор метаданных,</w:t>
      </w:r>
      <w:r w:rsidR="006E30A4">
        <w:t xml:space="preserve"> </w:t>
      </w:r>
      <w:r w:rsidR="0094666E" w:rsidRPr="0094666E">
        <w:t>фиксирующих его ключевые характеристики: сведения о происхождении, типе и формате, пространственной</w:t>
      </w:r>
      <w:r w:rsidR="006E30A4">
        <w:t xml:space="preserve"> </w:t>
      </w:r>
      <w:r w:rsidR="0094666E" w:rsidRPr="0094666E">
        <w:t>привязке, а также о правах доступа [1].</w:t>
      </w:r>
    </w:p>
    <w:p w14:paraId="79D9D9E2" w14:textId="54EB2C0E" w:rsidR="00F02CBE" w:rsidRDefault="00302B06" w:rsidP="00C63D50">
      <w:pPr>
        <w:pStyle w:val="a3"/>
      </w:pPr>
      <w:r>
        <w:t xml:space="preserve">Большие языковые модели применяют в </w:t>
      </w:r>
      <w:proofErr w:type="spellStart"/>
      <w:r>
        <w:t>агентных</w:t>
      </w:r>
      <w:proofErr w:type="spellEnd"/>
      <w:r>
        <w:t xml:space="preserve"> системах как инструмент семантической обработки</w:t>
      </w:r>
      <w:r w:rsidR="007A59B7" w:rsidRPr="007A59B7">
        <w:t>.</w:t>
      </w:r>
      <w:r w:rsidR="00E34003" w:rsidRPr="00E34003">
        <w:t xml:space="preserve"> </w:t>
      </w:r>
      <w:r w:rsidR="00D70EF3">
        <w:t>Через такой интерфейс</w:t>
      </w:r>
      <w:r w:rsidR="00634B73">
        <w:t xml:space="preserve"> агенты могут</w:t>
      </w:r>
      <w:r w:rsidR="006E30A4">
        <w:t xml:space="preserve"> </w:t>
      </w:r>
      <w:r w:rsidR="007A59B7">
        <w:t>обрабатывать запросы на естественном языке</w:t>
      </w:r>
      <w:r w:rsidR="0094666E" w:rsidRPr="0094666E">
        <w:t xml:space="preserve">, </w:t>
      </w:r>
      <w:r w:rsidR="007A59B7">
        <w:t xml:space="preserve">формулировать </w:t>
      </w:r>
      <w:r w:rsidR="0094666E" w:rsidRPr="0094666E">
        <w:t xml:space="preserve">объяснения своих решений и </w:t>
      </w:r>
      <w:r w:rsidR="007A59B7">
        <w:t>осваивать</w:t>
      </w:r>
      <w:r w:rsidR="006E30A4">
        <w:t xml:space="preserve"> </w:t>
      </w:r>
      <w:r w:rsidR="007A59B7">
        <w:t>новые предметные области</w:t>
      </w:r>
      <w:r w:rsidR="00255E0C">
        <w:t xml:space="preserve"> без перестройки онтологий. </w:t>
      </w:r>
      <w:r w:rsidR="00634B73">
        <w:t>Языковые модели не замещают формальные представления знаний</w:t>
      </w:r>
      <w:r w:rsidR="00634B73" w:rsidRPr="00634B73">
        <w:t xml:space="preserve">, </w:t>
      </w:r>
      <w:r w:rsidR="00634B73">
        <w:t>они снижают требования к подготовке пользователей</w:t>
      </w:r>
      <w:r w:rsidR="00634B73" w:rsidRPr="00634B73">
        <w:t>.</w:t>
      </w:r>
      <w:r w:rsidR="00634B73">
        <w:t xml:space="preserve"> </w:t>
      </w:r>
      <w:r w:rsidR="00F919FC">
        <w:t>В результате у</w:t>
      </w:r>
      <w:r w:rsidR="0094666E" w:rsidRPr="0094666E">
        <w:t>прощает</w:t>
      </w:r>
      <w:r w:rsidR="00F919FC">
        <w:t>ся</w:t>
      </w:r>
      <w:r w:rsidR="006E30A4">
        <w:t xml:space="preserve"> </w:t>
      </w:r>
      <w:r w:rsidR="00F919FC">
        <w:t>взаимодействие</w:t>
      </w:r>
      <w:r w:rsidR="0094666E" w:rsidRPr="0094666E">
        <w:t xml:space="preserve"> разнородных агентов через единый языковой интерфейс.</w:t>
      </w:r>
      <w:r w:rsidR="00F919FC">
        <w:t xml:space="preserve"> Пользователям становится проще работать с системой</w:t>
      </w:r>
      <w:r w:rsidR="00255E0C" w:rsidRPr="00255E0C">
        <w:t xml:space="preserve">. </w:t>
      </w:r>
      <w:r w:rsidR="00D70EF3">
        <w:t>Одновременно происходит смена парадигмы</w:t>
      </w:r>
      <w:r w:rsidR="00D70EF3" w:rsidRPr="00D70EF3">
        <w:t xml:space="preserve">: </w:t>
      </w:r>
      <w:r w:rsidR="00D70EF3">
        <w:t>статичные онтологии уступают место динамическим семантическим интерфейсам</w:t>
      </w:r>
      <w:r w:rsidRPr="00302B06">
        <w:t xml:space="preserve">. </w:t>
      </w:r>
      <w:r w:rsidR="00D70EF3">
        <w:t xml:space="preserve">Обновление графов происходит в реальном времени </w:t>
      </w:r>
      <w:r w:rsidR="00D70EF3" w:rsidRPr="003214F2">
        <w:rPr>
          <w:b/>
          <w:bCs/>
        </w:rPr>
        <w:t>—</w:t>
      </w:r>
      <w:r w:rsidR="00D70EF3">
        <w:rPr>
          <w:b/>
          <w:bCs/>
        </w:rPr>
        <w:t xml:space="preserve"> </w:t>
      </w:r>
      <w:r w:rsidR="00D70EF3">
        <w:rPr>
          <w:bCs/>
        </w:rPr>
        <w:t>на основе потоковых данных и сигналов от агентов</w:t>
      </w:r>
      <w:r w:rsidR="0094666E" w:rsidRPr="0094666E">
        <w:t xml:space="preserve">. </w:t>
      </w:r>
      <w:r w:rsidR="00D70EF3">
        <w:t>Кроме фактов и отношений</w:t>
      </w:r>
      <w:r w:rsidR="00D70EF3" w:rsidRPr="003A173F">
        <w:t>,</w:t>
      </w:r>
      <w:r w:rsidR="00D70EF3">
        <w:t xml:space="preserve"> они</w:t>
      </w:r>
      <w:r w:rsidR="00255E0C">
        <w:t xml:space="preserve"> фиксируют эволюцию знаний</w:t>
      </w:r>
      <w:r w:rsidR="00D70EF3" w:rsidRPr="00D70EF3">
        <w:t xml:space="preserve">. </w:t>
      </w:r>
      <w:r w:rsidR="00D70EF3">
        <w:t>Например</w:t>
      </w:r>
      <w:r w:rsidR="00D70EF3" w:rsidRPr="00D70EF3">
        <w:t>:</w:t>
      </w:r>
      <w:r w:rsidR="00255E0C" w:rsidRPr="00BD3F6A">
        <w:t xml:space="preserve"> </w:t>
      </w:r>
      <w:r w:rsidR="00BD3F6A">
        <w:t>временные изменения</w:t>
      </w:r>
      <w:r w:rsidR="00BD3F6A" w:rsidRPr="00BD3F6A">
        <w:t xml:space="preserve">, </w:t>
      </w:r>
      <w:r w:rsidR="00BD3F6A">
        <w:t>причинно-следственные связи</w:t>
      </w:r>
      <w:r w:rsidR="00BD3F6A" w:rsidRPr="00BD3F6A">
        <w:t>,</w:t>
      </w:r>
      <w:r w:rsidR="00BD3F6A">
        <w:t xml:space="preserve"> уровень достоверности данных</w:t>
      </w:r>
      <w:r w:rsidR="0094666E" w:rsidRPr="0094666E">
        <w:t xml:space="preserve">. </w:t>
      </w:r>
      <w:r w:rsidR="00634B73">
        <w:t>Подобное устройство позволяет</w:t>
      </w:r>
      <w:r w:rsidR="0094666E" w:rsidRPr="0094666E">
        <w:t xml:space="preserve"> систем</w:t>
      </w:r>
      <w:r w:rsidR="00D70EF3">
        <w:t>ам</w:t>
      </w:r>
      <w:r w:rsidR="0094666E" w:rsidRPr="0094666E">
        <w:t xml:space="preserve"> работать в </w:t>
      </w:r>
      <w:r w:rsidR="0094666E" w:rsidRPr="0094666E">
        <w:lastRenderedPageBreak/>
        <w:t>условиях</w:t>
      </w:r>
      <w:r w:rsidR="006E30A4">
        <w:t xml:space="preserve"> </w:t>
      </w:r>
      <w:r w:rsidR="0094666E" w:rsidRPr="0094666E">
        <w:t>неопределенности, адаптируя семантическую модель по мере накопления информа</w:t>
      </w:r>
      <w:r w:rsidR="004D2170">
        <w:t>ции и изменени</w:t>
      </w:r>
      <w:r w:rsidR="0094666E" w:rsidRPr="0094666E">
        <w:t>я целей.</w:t>
      </w:r>
      <w:r w:rsidR="004953FE">
        <w:t xml:space="preserve"> </w:t>
      </w:r>
      <w:r w:rsidR="004D2170">
        <w:t>На этом фоне растет востребованность федеративной семантики</w:t>
      </w:r>
      <w:r w:rsidR="004D2170" w:rsidRPr="004D2170">
        <w:t>.</w:t>
      </w:r>
      <w:r w:rsidR="0094666E" w:rsidRPr="0094666E">
        <w:t xml:space="preserve"> </w:t>
      </w:r>
      <w:r w:rsidR="004953FE">
        <w:t>Универсальные онтологии не покрывают все сценарии взаимодействия</w:t>
      </w:r>
      <w:r w:rsidR="004D2170" w:rsidRPr="004D2170">
        <w:t xml:space="preserve">: </w:t>
      </w:r>
      <w:r w:rsidR="004D2170">
        <w:t>к</w:t>
      </w:r>
      <w:r w:rsidR="0094666E" w:rsidRPr="0094666E">
        <w:t>аждый агент или группа агентов</w:t>
      </w:r>
      <w:r w:rsidR="006E30A4">
        <w:t xml:space="preserve"> </w:t>
      </w:r>
      <w:r w:rsidR="0094666E" w:rsidRPr="0094666E">
        <w:t>оперирует собст</w:t>
      </w:r>
      <w:r w:rsidR="004953FE">
        <w:t>венной онтологией</w:t>
      </w:r>
      <w:r w:rsidR="004953FE" w:rsidRPr="004953FE">
        <w:t xml:space="preserve">. </w:t>
      </w:r>
      <w:r w:rsidR="004953FE">
        <w:t>С</w:t>
      </w:r>
      <w:r w:rsidR="0094666E" w:rsidRPr="0094666E">
        <w:t xml:space="preserve">вязность обеспечивается за счет механизмов </w:t>
      </w:r>
      <w:r w:rsidR="000474BA" w:rsidRPr="0094666E">
        <w:t>сопоставления</w:t>
      </w:r>
      <w:r w:rsidR="0094666E" w:rsidRPr="0094666E">
        <w:t xml:space="preserve"> и трансформации</w:t>
      </w:r>
      <w:r w:rsidR="006E30A4">
        <w:t xml:space="preserve"> </w:t>
      </w:r>
      <w:r w:rsidR="0094666E" w:rsidRPr="0094666E">
        <w:t>данных на лету. Такой подход снижает требования к предварительному согласованию и позволяет системам</w:t>
      </w:r>
      <w:r w:rsidR="006E30A4">
        <w:t xml:space="preserve"> </w:t>
      </w:r>
      <w:r w:rsidR="0094666E" w:rsidRPr="0094666E">
        <w:t>масштабироваться более органично.</w:t>
      </w:r>
      <w:r w:rsidR="00F02CBE">
        <w:t xml:space="preserve"> </w:t>
      </w:r>
    </w:p>
    <w:p w14:paraId="7A7565D7" w14:textId="132BFDF0" w:rsidR="0094666E" w:rsidRPr="004953FE" w:rsidRDefault="00527C83" w:rsidP="00C63D50">
      <w:pPr>
        <w:pStyle w:val="a3"/>
      </w:pPr>
      <w:r>
        <w:t>Ва</w:t>
      </w:r>
      <w:r w:rsidR="004953FE">
        <w:t>жно не просто хранить данные</w:t>
      </w:r>
      <w:r w:rsidR="004953FE" w:rsidRPr="004953FE">
        <w:t>,</w:t>
      </w:r>
      <w:r w:rsidR="004953FE">
        <w:t xml:space="preserve"> а управлять связями между ними</w:t>
      </w:r>
      <w:r w:rsidR="0094666E" w:rsidRPr="0094666E">
        <w:t xml:space="preserve">. </w:t>
      </w:r>
      <w:r w:rsidR="004953FE">
        <w:t>Графовые базы данных решают эту задачу</w:t>
      </w:r>
      <w:r w:rsidR="004953FE" w:rsidRPr="004953FE">
        <w:t xml:space="preserve">. </w:t>
      </w:r>
      <w:r w:rsidR="005153A0">
        <w:t>Они фиксируют сущности</w:t>
      </w:r>
      <w:r w:rsidR="004953FE">
        <w:t xml:space="preserve"> и отношения между ними</w:t>
      </w:r>
      <w:r w:rsidR="004953FE" w:rsidRPr="004953FE">
        <w:t xml:space="preserve">: </w:t>
      </w:r>
      <w:r w:rsidR="005153A0">
        <w:t>временные зависимости</w:t>
      </w:r>
      <w:r w:rsidR="004953FE" w:rsidRPr="004953FE">
        <w:t>,</w:t>
      </w:r>
      <w:r w:rsidR="005153A0">
        <w:t xml:space="preserve"> транзитивные связи</w:t>
      </w:r>
      <w:r w:rsidR="004953FE" w:rsidRPr="004953FE">
        <w:t>,</w:t>
      </w:r>
      <w:r w:rsidR="005153A0">
        <w:t xml:space="preserve"> вероятностные отношения</w:t>
      </w:r>
      <w:r w:rsidR="004953FE" w:rsidRPr="004953FE">
        <w:t>.</w:t>
      </w:r>
      <w:r w:rsidR="004953FE">
        <w:t xml:space="preserve"> </w:t>
      </w:r>
      <w:r>
        <w:t xml:space="preserve">Для </w:t>
      </w:r>
      <w:proofErr w:type="spellStart"/>
      <w:r>
        <w:t>агентных</w:t>
      </w:r>
      <w:proofErr w:type="spellEnd"/>
      <w:r>
        <w:t xml:space="preserve"> систем такая структура необходима</w:t>
      </w:r>
      <w:r w:rsidR="00F02CBE" w:rsidRPr="00F02CBE">
        <w:t xml:space="preserve">, </w:t>
      </w:r>
      <w:r>
        <w:t xml:space="preserve">так как </w:t>
      </w:r>
      <w:r w:rsidR="00F02CBE">
        <w:t>р</w:t>
      </w:r>
      <w:r w:rsidR="004953FE">
        <w:t>ешения редко принимаются на основе изолированных фактов</w:t>
      </w:r>
      <w:r w:rsidR="004953FE" w:rsidRPr="004953FE">
        <w:t>.</w:t>
      </w:r>
      <w:r w:rsidR="004953FE">
        <w:t xml:space="preserve"> Обычно требуется проследить цепочку взаимосвязанных событий</w:t>
      </w:r>
      <w:r w:rsidR="004953FE" w:rsidRPr="00344E5D">
        <w:t>.</w:t>
      </w:r>
    </w:p>
    <w:p w14:paraId="75280AB4" w14:textId="64ADB3EB" w:rsidR="006E30A4" w:rsidRDefault="00E4734B" w:rsidP="00C63D50">
      <w:pPr>
        <w:pStyle w:val="a3"/>
      </w:pPr>
      <w:r>
        <w:t>О</w:t>
      </w:r>
      <w:r w:rsidR="0094666E" w:rsidRPr="0094666E">
        <w:t>пыт построения баз знаний на основе онтологий предс</w:t>
      </w:r>
      <w:r w:rsidR="006E30A4">
        <w:t xml:space="preserve">тавлен в работе А.Н. </w:t>
      </w:r>
      <w:proofErr w:type="spellStart"/>
      <w:r w:rsidR="000474BA">
        <w:t>Подоб</w:t>
      </w:r>
      <w:r w:rsidR="00F501D5">
        <w:t>р</w:t>
      </w:r>
      <w:r w:rsidR="000474BA">
        <w:t>ия</w:t>
      </w:r>
      <w:proofErr w:type="spellEnd"/>
      <w:r w:rsidR="006E30A4">
        <w:t xml:space="preserve"> и </w:t>
      </w:r>
      <w:r w:rsidR="0094666E" w:rsidRPr="0094666E">
        <w:t xml:space="preserve">соавторов, где выделяются ключевые сущности для описания </w:t>
      </w:r>
      <w:r w:rsidR="00344E5D">
        <w:t xml:space="preserve">бизнес-процессов: </w:t>
      </w:r>
      <w:proofErr w:type="spellStart"/>
      <w:r w:rsidR="00344E5D">
        <w:t>Class</w:t>
      </w:r>
      <w:proofErr w:type="spellEnd"/>
      <w:r w:rsidR="00344E5D">
        <w:t xml:space="preserve"> (</w:t>
      </w:r>
      <w:proofErr w:type="spellStart"/>
      <w:r w:rsidR="00344E5D">
        <w:t>клас</w:t>
      </w:r>
      <w:proofErr w:type="gramStart"/>
      <w:r w:rsidR="00344E5D">
        <w:t>c</w:t>
      </w:r>
      <w:proofErr w:type="spellEnd"/>
      <w:proofErr w:type="gramEnd"/>
      <w:r w:rsidR="001E4CF9">
        <w:t>)</w:t>
      </w:r>
      <w:r w:rsidR="00344E5D">
        <w:t xml:space="preserve"> </w:t>
      </w:r>
      <w:r w:rsidR="00344E5D" w:rsidRPr="003214F2">
        <w:rPr>
          <w:b/>
          <w:bCs/>
        </w:rPr>
        <w:t>—</w:t>
      </w:r>
      <w:r w:rsidR="0094666E" w:rsidRPr="0094666E">
        <w:t xml:space="preserve"> «коллекция из</w:t>
      </w:r>
      <w:r w:rsidR="006E30A4">
        <w:t xml:space="preserve"> </w:t>
      </w:r>
      <w:r w:rsidR="0094666E" w:rsidRPr="0094666E">
        <w:t>элементов основных единиц хранения инф</w:t>
      </w:r>
      <w:r w:rsidR="00344E5D">
        <w:t xml:space="preserve">ормации», </w:t>
      </w:r>
      <w:proofErr w:type="spellStart"/>
      <w:r w:rsidR="00344E5D">
        <w:t>Instance</w:t>
      </w:r>
      <w:proofErr w:type="spellEnd"/>
      <w:r w:rsidR="00344E5D">
        <w:t xml:space="preserve"> (экземпляр) </w:t>
      </w:r>
      <w:r w:rsidR="00344E5D" w:rsidRPr="003214F2">
        <w:rPr>
          <w:b/>
          <w:bCs/>
        </w:rPr>
        <w:t>—</w:t>
      </w:r>
      <w:r w:rsidR="00344E5D">
        <w:rPr>
          <w:b/>
          <w:bCs/>
        </w:rPr>
        <w:t xml:space="preserve"> </w:t>
      </w:r>
      <w:r w:rsidR="0094666E" w:rsidRPr="0094666E">
        <w:t>«коллекция из элементов хранения</w:t>
      </w:r>
      <w:r w:rsidR="006E30A4">
        <w:t xml:space="preserve"> </w:t>
      </w:r>
      <w:r w:rsidR="0094666E" w:rsidRPr="0094666E">
        <w:t>составных частей сущнос</w:t>
      </w:r>
      <w:r w:rsidR="00344E5D">
        <w:t xml:space="preserve">ти </w:t>
      </w:r>
      <w:proofErr w:type="spellStart"/>
      <w:r w:rsidR="00344E5D">
        <w:t>Class</w:t>
      </w:r>
      <w:proofErr w:type="spellEnd"/>
      <w:r w:rsidR="00344E5D">
        <w:t xml:space="preserve">», </w:t>
      </w:r>
      <w:proofErr w:type="spellStart"/>
      <w:r w:rsidR="00344E5D">
        <w:t>Attribute</w:t>
      </w:r>
      <w:proofErr w:type="spellEnd"/>
      <w:r w:rsidR="00344E5D">
        <w:t xml:space="preserve"> (атрибут) </w:t>
      </w:r>
      <w:r w:rsidR="00344E5D" w:rsidRPr="003214F2">
        <w:rPr>
          <w:b/>
          <w:bCs/>
        </w:rPr>
        <w:t>—</w:t>
      </w:r>
      <w:r w:rsidR="00344E5D">
        <w:rPr>
          <w:b/>
          <w:bCs/>
        </w:rPr>
        <w:t xml:space="preserve"> </w:t>
      </w:r>
      <w:r w:rsidR="001E4CF9">
        <w:t xml:space="preserve"> «коллекция </w:t>
      </w:r>
      <w:r w:rsidR="0094666E" w:rsidRPr="0094666E">
        <w:t>элементов, описывающих свойства</w:t>
      </w:r>
      <w:r w:rsidR="006E30A4">
        <w:t xml:space="preserve"> </w:t>
      </w:r>
      <w:r w:rsidR="0094666E" w:rsidRPr="0094666E">
        <w:t xml:space="preserve">объекта», а также сущности </w:t>
      </w:r>
      <w:proofErr w:type="spellStart"/>
      <w:r w:rsidR="0094666E" w:rsidRPr="0094666E">
        <w:t>Group</w:t>
      </w:r>
      <w:proofErr w:type="spellEnd"/>
      <w:r w:rsidR="0094666E" w:rsidRPr="0094666E">
        <w:t xml:space="preserve">, </w:t>
      </w:r>
      <w:proofErr w:type="spellStart"/>
      <w:r w:rsidR="0094666E" w:rsidRPr="0094666E">
        <w:t>User</w:t>
      </w:r>
      <w:proofErr w:type="spellEnd"/>
      <w:r w:rsidR="0094666E" w:rsidRPr="0094666E">
        <w:t xml:space="preserve"> и </w:t>
      </w:r>
      <w:proofErr w:type="spellStart"/>
      <w:r w:rsidR="0094666E" w:rsidRPr="0094666E">
        <w:t>Right</w:t>
      </w:r>
      <w:proofErr w:type="spellEnd"/>
      <w:r w:rsidR="0094666E" w:rsidRPr="0094666E">
        <w:t xml:space="preserve"> для управления доступом. Формально модель данных хранилища</w:t>
      </w:r>
      <w:r w:rsidR="006E30A4">
        <w:t xml:space="preserve"> </w:t>
      </w:r>
      <w:r w:rsidR="0094666E" w:rsidRPr="0094666E">
        <w:t>онтологии представляется выражением</w:t>
      </w:r>
      <w:proofErr w:type="gramStart"/>
      <w:r w:rsidR="0094666E" w:rsidRPr="0094666E">
        <w:t xml:space="preserve"> О</w:t>
      </w:r>
      <w:proofErr w:type="gramEnd"/>
      <w:r w:rsidR="0094666E" w:rsidRPr="0094666E">
        <w:t xml:space="preserve"> = {C, I, R},</w:t>
      </w:r>
      <w:r w:rsidR="00344E5D">
        <w:t xml:space="preserve"> где С </w:t>
      </w:r>
      <w:r w:rsidR="00344E5D" w:rsidRPr="003214F2">
        <w:rPr>
          <w:b/>
          <w:bCs/>
        </w:rPr>
        <w:t>—</w:t>
      </w:r>
      <w:r w:rsidR="00344E5D">
        <w:rPr>
          <w:b/>
          <w:bCs/>
        </w:rPr>
        <w:t xml:space="preserve"> </w:t>
      </w:r>
      <w:r w:rsidR="00344E5D">
        <w:t xml:space="preserve"> множество классов, I </w:t>
      </w:r>
      <w:r w:rsidR="00344E5D" w:rsidRPr="003214F2">
        <w:rPr>
          <w:b/>
          <w:bCs/>
        </w:rPr>
        <w:t>—</w:t>
      </w:r>
      <w:r w:rsidR="00344E5D">
        <w:rPr>
          <w:b/>
          <w:bCs/>
        </w:rPr>
        <w:t xml:space="preserve"> </w:t>
      </w:r>
      <w:r w:rsidR="0094666E" w:rsidRPr="0094666E">
        <w:t xml:space="preserve"> множество объектов, R</w:t>
      </w:r>
      <w:r>
        <w:t xml:space="preserve"> </w:t>
      </w:r>
      <w:r w:rsidRPr="003214F2">
        <w:rPr>
          <w:b/>
          <w:bCs/>
        </w:rPr>
        <w:t>—</w:t>
      </w:r>
      <w:r w:rsidR="006E30A4">
        <w:t xml:space="preserve"> </w:t>
      </w:r>
      <w:r w:rsidR="0094666E" w:rsidRPr="0094666E">
        <w:t xml:space="preserve">множество отношений между </w:t>
      </w:r>
      <w:r w:rsidR="000474BA" w:rsidRPr="0094666E">
        <w:t>классами.</w:t>
      </w:r>
      <w:r w:rsidR="004953FE">
        <w:t xml:space="preserve"> </w:t>
      </w:r>
      <w:r w:rsidR="001E4CF9">
        <w:t>Также</w:t>
      </w:r>
      <w:r w:rsidR="0094666E" w:rsidRPr="0094666E">
        <w:t xml:space="preserve"> на практике </w:t>
      </w:r>
      <w:r>
        <w:t>часто применяются</w:t>
      </w:r>
      <w:r w:rsidR="0094666E" w:rsidRPr="0094666E">
        <w:t xml:space="preserve"> гибридные подходы к хра</w:t>
      </w:r>
      <w:r w:rsidR="001E4CF9">
        <w:t>нению</w:t>
      </w:r>
      <w:r w:rsidR="001E4CF9" w:rsidRPr="001E4CF9">
        <w:t xml:space="preserve">. </w:t>
      </w:r>
      <w:r w:rsidR="001E4CF9">
        <w:t>Они сочетают</w:t>
      </w:r>
      <w:r w:rsidR="006E30A4">
        <w:t xml:space="preserve"> </w:t>
      </w:r>
      <w:proofErr w:type="spellStart"/>
      <w:r w:rsidR="006E30A4">
        <w:t>графовые</w:t>
      </w:r>
      <w:proofErr w:type="spellEnd"/>
      <w:r w:rsidR="006E30A4">
        <w:t xml:space="preserve"> базы </w:t>
      </w:r>
      <w:r w:rsidR="0094666E" w:rsidRPr="0094666E">
        <w:t>для семантического слоя с векторными базами данных для работы с неструктурированной информацией. Векторные</w:t>
      </w:r>
      <w:r w:rsidR="006E30A4">
        <w:t xml:space="preserve"> </w:t>
      </w:r>
      <w:r w:rsidR="0094666E" w:rsidRPr="0094666E">
        <w:t xml:space="preserve">представления, получаемые через </w:t>
      </w:r>
      <w:proofErr w:type="spellStart"/>
      <w:r w:rsidR="0094666E" w:rsidRPr="0094666E">
        <w:t>embedding</w:t>
      </w:r>
      <w:proofErr w:type="spellEnd"/>
      <w:r w:rsidR="0094666E" w:rsidRPr="0094666E">
        <w:t>-модели, позволяют агентам находить семантически близкие фрагменты</w:t>
      </w:r>
      <w:r w:rsidR="006E30A4">
        <w:t xml:space="preserve"> </w:t>
      </w:r>
      <w:r w:rsidR="0094666E" w:rsidRPr="0094666E">
        <w:t xml:space="preserve">текста, изображений или других данных без жесткой привязки к заранее </w:t>
      </w:r>
      <w:r w:rsidR="001E4CF9">
        <w:t>заданной онтологии. Это достаточно</w:t>
      </w:r>
      <w:r w:rsidR="006E30A4">
        <w:t xml:space="preserve"> </w:t>
      </w:r>
      <w:r w:rsidR="0094666E" w:rsidRPr="0094666E">
        <w:t>востребовано в сценариях, где предметная область меняется быстрее, чем успевает развиваться формальная модель</w:t>
      </w:r>
      <w:r w:rsidR="006E30A4">
        <w:t xml:space="preserve"> </w:t>
      </w:r>
      <w:r w:rsidR="0094666E" w:rsidRPr="0094666E">
        <w:t>знаний.</w:t>
      </w:r>
      <w:r>
        <w:t xml:space="preserve"> Необходимо различать</w:t>
      </w:r>
      <w:r w:rsidR="00F919FC">
        <w:t xml:space="preserve"> понятия совместимость и </w:t>
      </w:r>
      <w:proofErr w:type="spellStart"/>
      <w:r w:rsidR="00F919FC">
        <w:t>интероперабельность</w:t>
      </w:r>
      <w:proofErr w:type="spellEnd"/>
      <w:r w:rsidR="006E30A4">
        <w:t xml:space="preserve">. </w:t>
      </w:r>
      <w:r w:rsidR="00F919FC">
        <w:t xml:space="preserve">Совместимость </w:t>
      </w:r>
      <w:r w:rsidR="0094666E" w:rsidRPr="0094666E">
        <w:t>относится к отдел</w:t>
      </w:r>
      <w:r w:rsidR="00F919FC">
        <w:t xml:space="preserve">ьным параметрам взаимодействия </w:t>
      </w:r>
      <w:r w:rsidR="00F919FC" w:rsidRPr="003214F2">
        <w:rPr>
          <w:b/>
          <w:bCs/>
        </w:rPr>
        <w:t>—</w:t>
      </w:r>
      <w:r w:rsidR="00F919FC">
        <w:rPr>
          <w:b/>
          <w:bCs/>
        </w:rPr>
        <w:t xml:space="preserve"> </w:t>
      </w:r>
      <w:r w:rsidR="0094666E" w:rsidRPr="0094666E">
        <w:t>целям, предметной области, контексту или моделям знаний</w:t>
      </w:r>
      <w:r w:rsidR="00F919FC" w:rsidRPr="00F919FC">
        <w:t>.</w:t>
      </w:r>
      <w:r w:rsidR="00F919FC">
        <w:t xml:space="preserve"> </w:t>
      </w:r>
      <w:proofErr w:type="gramStart"/>
      <w:r w:rsidR="00F919FC">
        <w:rPr>
          <w:lang w:val="en-US"/>
        </w:rPr>
        <w:t>C</w:t>
      </w:r>
      <w:r w:rsidR="0094666E" w:rsidRPr="0094666E">
        <w:t>емантическая интероперабельность достигается лишь тогда, когда совместимы все эти параметры одновременно.</w:t>
      </w:r>
      <w:proofErr w:type="gramEnd"/>
      <w:r w:rsidR="006E30A4">
        <w:t xml:space="preserve"> </w:t>
      </w:r>
      <w:r w:rsidR="0094666E" w:rsidRPr="0094666E">
        <w:t>С</w:t>
      </w:r>
      <w:r w:rsidR="00810E75">
        <w:t> </w:t>
      </w:r>
      <w:r w:rsidR="0094666E" w:rsidRPr="0094666E">
        <w:t>архитектурной точки зрения это означает, что система должна обеспечивать не только техническую унификацию</w:t>
      </w:r>
      <w:r w:rsidR="006E30A4">
        <w:t xml:space="preserve"> </w:t>
      </w:r>
      <w:r w:rsidR="0094666E" w:rsidRPr="0094666E">
        <w:t>форматов, но и согласованность на уровне смыслов, целей и контекста обмена данными [4].</w:t>
      </w:r>
      <w:r w:rsidR="006E30A4">
        <w:t xml:space="preserve"> </w:t>
      </w:r>
    </w:p>
    <w:p w14:paraId="1C2FA4BD" w14:textId="5E07F88B" w:rsidR="0094666E" w:rsidRPr="0094666E" w:rsidRDefault="00C912A5" w:rsidP="00C63D50">
      <w:pPr>
        <w:pStyle w:val="a3"/>
      </w:pPr>
      <w:r>
        <w:t>Условия</w:t>
      </w:r>
      <w:r w:rsidRPr="00C912A5">
        <w:t>,</w:t>
      </w:r>
      <w:r>
        <w:t xml:space="preserve"> в которых происходит взаимодействие агентов</w:t>
      </w:r>
      <w:r w:rsidRPr="00C912A5">
        <w:t xml:space="preserve">, </w:t>
      </w:r>
      <w:r>
        <w:t>закладывают в основу архитектуры</w:t>
      </w:r>
      <w:r w:rsidR="0094666E" w:rsidRPr="0094666E">
        <w:t xml:space="preserve">. </w:t>
      </w:r>
      <w:r>
        <w:t>К ним относят время</w:t>
      </w:r>
      <w:r w:rsidRPr="00BF6547">
        <w:t>,</w:t>
      </w:r>
      <w:r>
        <w:t xml:space="preserve"> </w:t>
      </w:r>
      <w:r w:rsidR="00BF6547">
        <w:t>местоположение</w:t>
      </w:r>
      <w:r w:rsidR="00BF6547" w:rsidRPr="00BF6547">
        <w:t>,</w:t>
      </w:r>
      <w:r w:rsidR="00BF6547">
        <w:t xml:space="preserve"> текущую ситуацию</w:t>
      </w:r>
      <w:r w:rsidR="00BF6547" w:rsidRPr="00BF6547">
        <w:t>,</w:t>
      </w:r>
      <w:r w:rsidR="00BF6547">
        <w:t xml:space="preserve"> предметную область и состав участников</w:t>
      </w:r>
      <w:r w:rsidR="0094666E" w:rsidRPr="0094666E">
        <w:t>. Наличие временных меток и</w:t>
      </w:r>
      <w:r w:rsidR="006E30A4">
        <w:t xml:space="preserve"> </w:t>
      </w:r>
      <w:r w:rsidR="0094666E" w:rsidRPr="0094666E">
        <w:t>пространственных привязок позволяет интерпретировать сообщения в динамике развивающейся ситуации и</w:t>
      </w:r>
      <w:r w:rsidR="006E30A4">
        <w:t xml:space="preserve"> </w:t>
      </w:r>
      <w:r w:rsidR="0094666E" w:rsidRPr="0094666E">
        <w:t>согласовывать действия агентов. Именно поэтому архитектура данных должна</w:t>
      </w:r>
      <w:r w:rsidR="00BA72E7">
        <w:t xml:space="preserve"> в первую очередь</w:t>
      </w:r>
      <w:r w:rsidR="0094666E" w:rsidRPr="0094666E">
        <w:t xml:space="preserve"> предусматривать хранение и</w:t>
      </w:r>
      <w:r w:rsidR="006E30A4">
        <w:t xml:space="preserve"> </w:t>
      </w:r>
      <w:r w:rsidR="001E4CF9">
        <w:t>обработку всех типов контекстов</w:t>
      </w:r>
      <w:r w:rsidR="000474BA">
        <w:t>.</w:t>
      </w:r>
      <w:r w:rsidR="000474BA" w:rsidRPr="0094666E">
        <w:t xml:space="preserve"> В</w:t>
      </w:r>
      <w:r w:rsidR="0094666E" w:rsidRPr="0094666E">
        <w:t xml:space="preserve"> этой связи интерес </w:t>
      </w:r>
      <w:r w:rsidR="0094666E" w:rsidRPr="0094666E">
        <w:lastRenderedPageBreak/>
        <w:t>представляет концепция активных мета</w:t>
      </w:r>
      <w:r w:rsidR="00BA72E7">
        <w:t xml:space="preserve">данных, когда метаинформация сопровождает данные </w:t>
      </w:r>
      <w:r w:rsidR="00CD4741">
        <w:t>и</w:t>
      </w:r>
      <w:r w:rsidR="0094666E" w:rsidRPr="0094666E">
        <w:t xml:space="preserve"> участвует в процессе принятия решений. Например, метаданные могут содержать сведения</w:t>
      </w:r>
      <w:r w:rsidR="006E30A4">
        <w:t xml:space="preserve"> </w:t>
      </w:r>
      <w:r w:rsidR="0094666E" w:rsidRPr="0094666E">
        <w:t>о том, какие агенты уже обрабатывали данный объект, с какой степенью дос</w:t>
      </w:r>
      <w:r w:rsidR="00CD4741">
        <w:t>товерности были получены выводы</w:t>
      </w:r>
      <w:r w:rsidR="00CD4741" w:rsidRPr="00CD4741">
        <w:t>.</w:t>
      </w:r>
      <w:r w:rsidR="00CD4741">
        <w:t xml:space="preserve"> Д</w:t>
      </w:r>
      <w:r w:rsidR="0094666E" w:rsidRPr="0094666E">
        <w:t xml:space="preserve">анные устаревают и требуют обновления. </w:t>
      </w:r>
      <w:r w:rsidR="00BA72E7">
        <w:t>Учет актуальности данных</w:t>
      </w:r>
      <w:r w:rsidR="0094666E" w:rsidRPr="0094666E">
        <w:t xml:space="preserve"> позволяет выстраивать </w:t>
      </w:r>
      <w:r w:rsidR="000474BA" w:rsidRPr="0094666E">
        <w:t>более</w:t>
      </w:r>
      <w:r w:rsidR="0094666E" w:rsidRPr="0094666E">
        <w:t xml:space="preserve"> гибкие политики</w:t>
      </w:r>
      <w:r w:rsidR="006E30A4">
        <w:t xml:space="preserve"> </w:t>
      </w:r>
      <w:r w:rsidR="0094666E" w:rsidRPr="0094666E">
        <w:t>управления данными и повышает общую надежность системы.</w:t>
      </w:r>
    </w:p>
    <w:p w14:paraId="6ACF982F" w14:textId="3ACE31E2" w:rsidR="0094666E" w:rsidRPr="0094666E" w:rsidRDefault="00EF1E32" w:rsidP="00C63D50">
      <w:pPr>
        <w:pStyle w:val="a3"/>
      </w:pPr>
      <w:r>
        <w:t>М</w:t>
      </w:r>
      <w:r w:rsidR="00E32FA1">
        <w:t>ультиагентную парадигму</w:t>
      </w:r>
      <w:r w:rsidR="006E30A4">
        <w:t xml:space="preserve"> и </w:t>
      </w:r>
      <w:r w:rsidR="0071480E">
        <w:t xml:space="preserve">микросервисную </w:t>
      </w:r>
      <w:r w:rsidR="00CD4741">
        <w:t>архи</w:t>
      </w:r>
      <w:r w:rsidR="0071480E">
        <w:t>тектуру</w:t>
      </w:r>
      <w:r w:rsidR="00CD4741">
        <w:t xml:space="preserve"> </w:t>
      </w:r>
      <w:r>
        <w:t xml:space="preserve">нередко </w:t>
      </w:r>
      <w:r w:rsidR="0071480E">
        <w:t>применяют</w:t>
      </w:r>
      <w:r w:rsidR="00C9701C">
        <w:t xml:space="preserve"> совместно</w:t>
      </w:r>
      <w:r w:rsidR="0094666E" w:rsidRPr="0094666E">
        <w:t>. В этом с</w:t>
      </w:r>
      <w:r>
        <w:t>лучае организационно-техническую</w:t>
      </w:r>
      <w:r w:rsidR="0094666E" w:rsidRPr="0094666E">
        <w:t xml:space="preserve"> структура </w:t>
      </w:r>
      <w:r>
        <w:t>рассматривают</w:t>
      </w:r>
      <w:r w:rsidR="0094666E" w:rsidRPr="0094666E">
        <w:t xml:space="preserve"> как</w:t>
      </w:r>
      <w:r w:rsidR="006E30A4">
        <w:t xml:space="preserve"> </w:t>
      </w:r>
      <w:r>
        <w:t>мультиагентную систему</w:t>
      </w:r>
      <w:r w:rsidRPr="00EF1E32">
        <w:t xml:space="preserve">, </w:t>
      </w:r>
      <w:r w:rsidR="0094666E" w:rsidRPr="0094666E">
        <w:t>где лица, принимающие решения, выступают в роли интеллектуальных агентов.</w:t>
      </w:r>
      <w:r w:rsidR="006E30A4">
        <w:t xml:space="preserve"> </w:t>
      </w:r>
      <w:r w:rsidR="0094666E" w:rsidRPr="0094666E">
        <w:t xml:space="preserve">Практическая реализация такого подхода представлена в прототипе веб-сервиса имитационного моделирования. </w:t>
      </w:r>
      <w:r w:rsidR="00C9701C">
        <w:t>Прототип поддерживает построение гибридных моделей, объединяющих</w:t>
      </w:r>
      <w:r w:rsidR="0094666E" w:rsidRPr="0094666E">
        <w:t xml:space="preserve"> </w:t>
      </w:r>
      <w:proofErr w:type="spellStart"/>
      <w:r w:rsidR="0094666E" w:rsidRPr="0094666E">
        <w:t>агентное</w:t>
      </w:r>
      <w:proofErr w:type="spellEnd"/>
      <w:r w:rsidR="0094666E" w:rsidRPr="0094666E">
        <w:t>, имитационное и дискретно-событийное</w:t>
      </w:r>
      <w:r w:rsidR="006E30A4">
        <w:t xml:space="preserve"> </w:t>
      </w:r>
      <w:r w:rsidR="00710CDF">
        <w:t>представления</w:t>
      </w:r>
      <w:r w:rsidR="00C9701C">
        <w:t xml:space="preserve"> процессов</w:t>
      </w:r>
      <w:r w:rsidR="00C9701C" w:rsidRPr="00C9701C">
        <w:t xml:space="preserve">. </w:t>
      </w:r>
      <w:r w:rsidR="00710CDF">
        <w:t xml:space="preserve">В </w:t>
      </w:r>
      <w:r w:rsidR="00C9701C">
        <w:t>нем</w:t>
      </w:r>
      <w:r w:rsidR="00710CDF">
        <w:t xml:space="preserve"> также</w:t>
      </w:r>
      <w:r w:rsidR="00C9701C">
        <w:t xml:space="preserve"> реализовано проведение имитационных экспериментов</w:t>
      </w:r>
      <w:r w:rsidR="00710CDF">
        <w:t xml:space="preserve"> для оценки поведения</w:t>
      </w:r>
      <w:r w:rsidR="0094666E" w:rsidRPr="0094666E">
        <w:t xml:space="preserve"> систем </w:t>
      </w:r>
      <w:r w:rsidR="000474BA" w:rsidRPr="0094666E">
        <w:t>в различных</w:t>
      </w:r>
      <w:r w:rsidR="0094666E" w:rsidRPr="0094666E">
        <w:t xml:space="preserve"> сценариях [2].</w:t>
      </w:r>
    </w:p>
    <w:p w14:paraId="390E45C0" w14:textId="2BBB2CF4" w:rsidR="0094666E" w:rsidRPr="0094666E" w:rsidRDefault="00145D2E" w:rsidP="00C63D50">
      <w:pPr>
        <w:pStyle w:val="a3"/>
      </w:pPr>
      <w:r>
        <w:t>При использовани</w:t>
      </w:r>
      <w:r w:rsidR="00AA6795">
        <w:t>и онтологий поиск в базах</w:t>
      </w:r>
      <w:r>
        <w:t xml:space="preserve"> знаний учитывает смысловые связи между терминами</w:t>
      </w:r>
      <w:r w:rsidRPr="00145D2E">
        <w:t>,</w:t>
      </w:r>
      <w:r>
        <w:t xml:space="preserve"> а не только прямые совпадения. Эффективность</w:t>
      </w:r>
      <w:r w:rsidR="000474BA" w:rsidRPr="0094666E">
        <w:t xml:space="preserve"> подхода</w:t>
      </w:r>
      <w:r w:rsidR="006E30A4">
        <w:t xml:space="preserve"> </w:t>
      </w:r>
      <w:r w:rsidR="0094666E" w:rsidRPr="0094666E">
        <w:t>подтверждается количественными оценками: полнота достигает 0,67, точность</w:t>
      </w:r>
      <w:r w:rsidR="00177E31">
        <w:t xml:space="preserve"> </w:t>
      </w:r>
      <w:r w:rsidR="00CD4741" w:rsidRPr="003214F2">
        <w:rPr>
          <w:b/>
          <w:bCs/>
        </w:rPr>
        <w:t>—</w:t>
      </w:r>
      <w:r w:rsidR="0094666E" w:rsidRPr="0094666E">
        <w:t xml:space="preserve"> 0,5, а интегральная F-мера</w:t>
      </w:r>
      <w:r w:rsidR="006E30A4">
        <w:t xml:space="preserve"> </w:t>
      </w:r>
      <w:r w:rsidR="0094666E" w:rsidRPr="0094666E">
        <w:t>составляет 0,57, что демонстрирует ощутимый прирост релевантности по сравнению с традиционным</w:t>
      </w:r>
      <w:r w:rsidR="006E30A4">
        <w:t xml:space="preserve"> </w:t>
      </w:r>
      <w:r w:rsidR="0094666E" w:rsidRPr="0094666E">
        <w:t>полнотекстовым поиском [5].</w:t>
      </w:r>
    </w:p>
    <w:p w14:paraId="75BF7102" w14:textId="2E9C7F57" w:rsidR="0094666E" w:rsidRPr="0094666E" w:rsidRDefault="00646884" w:rsidP="00C63D50">
      <w:pPr>
        <w:pStyle w:val="a3"/>
      </w:pPr>
      <w:r>
        <w:t>Современные подходы семантическ</w:t>
      </w:r>
      <w:r w:rsidR="006013A5">
        <w:t>ого поиска</w:t>
      </w:r>
      <w:r w:rsidR="00FC2D58">
        <w:t xml:space="preserve"> объединяют</w:t>
      </w:r>
      <w:r>
        <w:t xml:space="preserve"> классические</w:t>
      </w:r>
      <w:r w:rsidR="0094666E" w:rsidRPr="0094666E">
        <w:t xml:space="preserve"> </w:t>
      </w:r>
      <w:r>
        <w:t xml:space="preserve">онтологические методы с возможностями больших языковых моделей. Альтернативой </w:t>
      </w:r>
      <w:r w:rsidR="00FC2D58">
        <w:t>детерминированному</w:t>
      </w:r>
      <w:r>
        <w:t xml:space="preserve"> расширению</w:t>
      </w:r>
      <w:r w:rsidR="0094666E" w:rsidRPr="0094666E">
        <w:t xml:space="preserve"> </w:t>
      </w:r>
      <w:r>
        <w:t>запроса через онтологию служат</w:t>
      </w:r>
      <w:r w:rsidR="006E30A4">
        <w:t xml:space="preserve"> </w:t>
      </w:r>
      <w:r w:rsidR="0094666E" w:rsidRPr="0094666E">
        <w:t xml:space="preserve">гибридные стратегии: </w:t>
      </w:r>
      <w:r>
        <w:t>языковая модель интерпретирует  запрос</w:t>
      </w:r>
      <w:r w:rsidRPr="00646884">
        <w:t>,</w:t>
      </w:r>
      <w:r>
        <w:t xml:space="preserve"> выделяя ключевые сущности</w:t>
      </w:r>
      <w:r w:rsidR="0094666E" w:rsidRPr="0094666E">
        <w:t xml:space="preserve"> и</w:t>
      </w:r>
      <w:r w:rsidR="006E30A4">
        <w:t xml:space="preserve"> </w:t>
      </w:r>
      <w:r>
        <w:t xml:space="preserve">намерения, после чего уточненные  данные </w:t>
      </w:r>
      <w:r w:rsidR="0094666E" w:rsidRPr="0094666E">
        <w:t xml:space="preserve"> </w:t>
      </w:r>
      <w:r>
        <w:t>обрабатываются с использованием онтологии и векторного индекса</w:t>
      </w:r>
      <w:r w:rsidR="0094666E" w:rsidRPr="0094666E">
        <w:t xml:space="preserve">. </w:t>
      </w:r>
      <w:r w:rsidR="00177E31">
        <w:t>Итоговые данные система ранжирует и агрегирует</w:t>
      </w:r>
      <w:r w:rsidR="00177E31" w:rsidRPr="00177E31">
        <w:t>,</w:t>
      </w:r>
      <w:r w:rsidR="00177E31">
        <w:t xml:space="preserve"> опираясь на формальные семантические связи и статистическую близость в векторном пространстве</w:t>
      </w:r>
      <w:r w:rsidR="00CD4741">
        <w:t xml:space="preserve">. </w:t>
      </w:r>
      <w:r w:rsidR="00FC2D58">
        <w:t xml:space="preserve">Реализация предложенной методологии </w:t>
      </w:r>
      <w:r w:rsidR="003F6A4D">
        <w:t>предполагает</w:t>
      </w:r>
      <w:r w:rsidR="00FC2D58">
        <w:t xml:space="preserve"> три этапа проектирования</w:t>
      </w:r>
      <w:r w:rsidR="00FC2D58" w:rsidRPr="00FC2D58">
        <w:t>.</w:t>
      </w:r>
      <w:r w:rsidR="00FC2D58">
        <w:t xml:space="preserve"> </w:t>
      </w:r>
      <w:r w:rsidR="00CD3FB6">
        <w:t>Первым шагом</w:t>
      </w:r>
      <w:r w:rsidR="0094666E" w:rsidRPr="0094666E">
        <w:t xml:space="preserve"> определяется тип агента или группы агентов, для которых создается</w:t>
      </w:r>
      <w:r w:rsidR="006E30A4">
        <w:t xml:space="preserve"> </w:t>
      </w:r>
      <w:r w:rsidR="0094666E" w:rsidRPr="0094666E">
        <w:t xml:space="preserve">архитектура. </w:t>
      </w:r>
      <w:r w:rsidR="00FC2D58">
        <w:t>Затем</w:t>
      </w:r>
      <w:r w:rsidR="0094666E" w:rsidRPr="0094666E">
        <w:t xml:space="preserve"> оцениваются требования к семантической совместимости: необходимость сложных</w:t>
      </w:r>
      <w:r w:rsidR="006E30A4">
        <w:t xml:space="preserve"> </w:t>
      </w:r>
      <w:r w:rsidR="0094666E" w:rsidRPr="0094666E">
        <w:t xml:space="preserve">логических выводов, допустимая степень неопределенности, динамичность предметной области. </w:t>
      </w:r>
      <w:r w:rsidR="00CD3FB6">
        <w:t>Завершает процесс</w:t>
      </w:r>
      <w:r w:rsidR="006E30A4">
        <w:t xml:space="preserve"> </w:t>
      </w:r>
      <w:r w:rsidR="00CD3FB6">
        <w:t>выбор соответствующего архитектурного</w:t>
      </w:r>
      <w:r w:rsidR="0094666E" w:rsidRPr="0094666E">
        <w:t xml:space="preserve"> р</w:t>
      </w:r>
      <w:r w:rsidR="00CD3FB6">
        <w:t>ешения</w:t>
      </w:r>
      <w:r w:rsidR="0094666E" w:rsidRPr="0094666E">
        <w:t xml:space="preserve"> из предложенной таблицы. Для гетерогенных систем,</w:t>
      </w:r>
      <w:r w:rsidR="006E30A4">
        <w:t xml:space="preserve"> </w:t>
      </w:r>
      <w:r w:rsidR="0094666E" w:rsidRPr="0094666E">
        <w:t>включающих агентов разных типов, рекомендуется выделять единый семанти</w:t>
      </w:r>
      <w:r w:rsidR="003F6A4D">
        <w:t>ческий слой на основе онтологий</w:t>
      </w:r>
      <w:r w:rsidR="003F6A4D" w:rsidRPr="003F6A4D">
        <w:t>.</w:t>
      </w:r>
      <w:r w:rsidR="006E30A4">
        <w:t xml:space="preserve"> </w:t>
      </w:r>
      <w:r w:rsidR="003F6A4D">
        <w:t>Архитектуру при этом дополняют</w:t>
      </w:r>
      <w:r w:rsidR="0094666E" w:rsidRPr="0094666E">
        <w:t xml:space="preserve"> специализированными хранилищами для</w:t>
      </w:r>
      <w:r w:rsidR="006E30A4">
        <w:t xml:space="preserve"> </w:t>
      </w:r>
      <w:r w:rsidR="0094666E" w:rsidRPr="0094666E">
        <w:t>отдельных подсистем.</w:t>
      </w:r>
    </w:p>
    <w:p w14:paraId="01268FEB" w14:textId="76DC3701" w:rsidR="0094666E" w:rsidRPr="00623C76" w:rsidRDefault="003A173F" w:rsidP="00C63D50">
      <w:pPr>
        <w:pStyle w:val="a3"/>
      </w:pPr>
      <w:r>
        <w:t>Архитектуру</w:t>
      </w:r>
      <w:r w:rsidR="006E30A4">
        <w:t xml:space="preserve"> </w:t>
      </w:r>
      <w:proofErr w:type="spellStart"/>
      <w:r w:rsidR="006E30A4">
        <w:t>Data</w:t>
      </w:r>
      <w:proofErr w:type="spellEnd"/>
      <w:r w:rsidR="006E30A4">
        <w:t xml:space="preserve"> </w:t>
      </w:r>
      <w:proofErr w:type="spellStart"/>
      <w:r w:rsidR="0094666E" w:rsidRPr="0094666E">
        <w:t>Lakehouse</w:t>
      </w:r>
      <w:proofErr w:type="spellEnd"/>
      <w:r w:rsidR="003F6A4D">
        <w:t xml:space="preserve"> </w:t>
      </w:r>
      <w:r>
        <w:t>в</w:t>
      </w:r>
      <w:r w:rsidR="003F6A4D">
        <w:t xml:space="preserve"> </w:t>
      </w:r>
      <w:proofErr w:type="spellStart"/>
      <w:r w:rsidR="003F6A4D">
        <w:t>агентных</w:t>
      </w:r>
      <w:proofErr w:type="spellEnd"/>
      <w:r w:rsidR="003F6A4D">
        <w:t xml:space="preserve"> систем</w:t>
      </w:r>
      <w:r>
        <w:t xml:space="preserve"> выбирают чаще других</w:t>
      </w:r>
      <w:r w:rsidR="00810E75">
        <w:t>.</w:t>
      </w:r>
      <w:r>
        <w:t xml:space="preserve"> </w:t>
      </w:r>
      <w:proofErr w:type="gramStart"/>
      <w:r>
        <w:t>Спрос объясняется</w:t>
      </w:r>
      <w:proofErr w:type="gramEnd"/>
      <w:r>
        <w:t xml:space="preserve"> сочетанием</w:t>
      </w:r>
      <w:r w:rsidR="0070665C">
        <w:t xml:space="preserve"> двух свойств</w:t>
      </w:r>
      <w:r w:rsidR="0070665C" w:rsidRPr="0070665C">
        <w:t xml:space="preserve">. </w:t>
      </w:r>
      <w:r w:rsidR="0070665C">
        <w:rPr>
          <w:lang w:val="en-US"/>
        </w:rPr>
        <w:t>Data</w:t>
      </w:r>
      <w:r w:rsidR="0070665C" w:rsidRPr="0070665C">
        <w:t xml:space="preserve"> </w:t>
      </w:r>
      <w:proofErr w:type="spellStart"/>
      <w:r w:rsidR="0070665C">
        <w:rPr>
          <w:lang w:val="en-US"/>
        </w:rPr>
        <w:t>Lakehouse</w:t>
      </w:r>
      <w:proofErr w:type="spellEnd"/>
      <w:r w:rsidR="0070665C" w:rsidRPr="0070665C">
        <w:t xml:space="preserve"> </w:t>
      </w:r>
      <w:r w:rsidR="0070665C">
        <w:t>объединяет</w:t>
      </w:r>
      <w:r w:rsidR="0094666E" w:rsidRPr="0094666E">
        <w:t xml:space="preserve"> гибкость и масштабируемость озер данных с дисциплиной управления, </w:t>
      </w:r>
      <w:r w:rsidR="0070665C">
        <w:t xml:space="preserve">которая свойственна </w:t>
      </w:r>
      <w:r w:rsidR="0094666E" w:rsidRPr="0094666E">
        <w:t xml:space="preserve">классическим хранилищам: единым стандартам качества, версионности и контроля доступа. Для </w:t>
      </w:r>
      <w:proofErr w:type="spellStart"/>
      <w:r w:rsidR="0094666E" w:rsidRPr="0094666E">
        <w:t>агентных</w:t>
      </w:r>
      <w:proofErr w:type="spellEnd"/>
      <w:r w:rsidR="0094666E" w:rsidRPr="0094666E">
        <w:t xml:space="preserve"> систем</w:t>
      </w:r>
      <w:r w:rsidR="006E30A4">
        <w:t xml:space="preserve"> </w:t>
      </w:r>
      <w:r w:rsidR="0070665C">
        <w:t xml:space="preserve">это имеет </w:t>
      </w:r>
      <w:r w:rsidR="0070665C">
        <w:lastRenderedPageBreak/>
        <w:t>огромное</w:t>
      </w:r>
      <w:r w:rsidR="0070665C" w:rsidRPr="0070665C">
        <w:t xml:space="preserve"> </w:t>
      </w:r>
      <w:r w:rsidR="0070665C">
        <w:t>значение</w:t>
      </w:r>
      <w:r w:rsidR="003F6A4D" w:rsidRPr="003F6A4D">
        <w:t xml:space="preserve">. </w:t>
      </w:r>
      <w:r w:rsidR="003F6A4D">
        <w:t>Архитектура должна</w:t>
      </w:r>
      <w:r w:rsidR="0094666E" w:rsidRPr="0094666E">
        <w:t xml:space="preserve"> </w:t>
      </w:r>
      <w:r w:rsidR="005C0A31">
        <w:t>обеспечивать работ</w:t>
      </w:r>
      <w:r w:rsidR="003F6A4D">
        <w:t>у</w:t>
      </w:r>
      <w:r w:rsidR="0094666E" w:rsidRPr="0094666E">
        <w:t xml:space="preserve"> с любыми типами данных </w:t>
      </w:r>
      <w:r w:rsidR="00CD4741" w:rsidRPr="003214F2">
        <w:rPr>
          <w:b/>
          <w:bCs/>
        </w:rPr>
        <w:t>—</w:t>
      </w:r>
      <w:r w:rsidR="0094666E" w:rsidRPr="0094666E">
        <w:t xml:space="preserve"> от структурированных таблиц</w:t>
      </w:r>
      <w:r w:rsidR="006E30A4">
        <w:t xml:space="preserve"> </w:t>
      </w:r>
      <w:r w:rsidR="0094666E" w:rsidRPr="0094666E">
        <w:t>до неструктурированных</w:t>
      </w:r>
      <w:r w:rsidR="003F6A4D">
        <w:t xml:space="preserve"> документов и потоковых событий</w:t>
      </w:r>
      <w:r w:rsidR="003F6A4D" w:rsidRPr="003F6A4D">
        <w:t>.</w:t>
      </w:r>
      <w:r w:rsidR="006E3DA3">
        <w:t xml:space="preserve"> При этом сохраняется семантическая целостность в рамках единой системы</w:t>
      </w:r>
      <w:r w:rsidR="00810E75">
        <w:t xml:space="preserve"> </w:t>
      </w:r>
      <w:bookmarkStart w:id="0" w:name="_GoBack"/>
      <w:bookmarkEnd w:id="0"/>
      <w:r w:rsidR="00F919FC">
        <w:t xml:space="preserve">[1]. </w:t>
      </w:r>
      <w:r w:rsidR="0094666E" w:rsidRPr="0094666E">
        <w:t>Развитие этой концепции идет в сторону создания так называемых семантических озер данных (</w:t>
      </w:r>
      <w:proofErr w:type="spellStart"/>
      <w:r w:rsidR="0094666E" w:rsidRPr="0094666E">
        <w:t>Semantic</w:t>
      </w:r>
      <w:proofErr w:type="spellEnd"/>
      <w:r w:rsidR="0094666E" w:rsidRPr="0094666E">
        <w:t xml:space="preserve"> </w:t>
      </w:r>
      <w:proofErr w:type="spellStart"/>
      <w:r w:rsidR="0094666E" w:rsidRPr="0094666E">
        <w:t>Data</w:t>
      </w:r>
      <w:proofErr w:type="spellEnd"/>
      <w:r w:rsidR="006E30A4">
        <w:t xml:space="preserve"> </w:t>
      </w:r>
      <w:proofErr w:type="spellStart"/>
      <w:r w:rsidR="0094666E" w:rsidRPr="0094666E">
        <w:t>Lakes</w:t>
      </w:r>
      <w:proofErr w:type="spellEnd"/>
      <w:r w:rsidR="0094666E" w:rsidRPr="0094666E">
        <w:t>), где поверх гибридного хранилища надстраивается унифицированный семантический слой. Такой слой</w:t>
      </w:r>
      <w:r w:rsidR="006E30A4">
        <w:t xml:space="preserve"> </w:t>
      </w:r>
      <w:r w:rsidR="0094666E" w:rsidRPr="0094666E">
        <w:t>предоставляет агентам единое понятийное пространство независимо от физического формата и расположения</w:t>
      </w:r>
      <w:r w:rsidR="006E30A4">
        <w:t xml:space="preserve"> </w:t>
      </w:r>
      <w:r w:rsidR="0094666E" w:rsidRPr="0094666E">
        <w:t xml:space="preserve">данных. </w:t>
      </w:r>
      <w:r>
        <w:t>Решение дополняют механизмы аудита и управления доступом</w:t>
      </w:r>
      <w:r w:rsidRPr="003A173F">
        <w:t>.</w:t>
      </w:r>
      <w:r>
        <w:t xml:space="preserve"> Система удовлетворяет требованиям безопасности и </w:t>
      </w:r>
      <w:proofErr w:type="spellStart"/>
      <w:r>
        <w:t>прослеживаемости</w:t>
      </w:r>
      <w:proofErr w:type="spellEnd"/>
      <w:r>
        <w:t xml:space="preserve"> данных</w:t>
      </w:r>
      <w:r w:rsidRPr="00A44B71">
        <w:t>.</w:t>
      </w:r>
    </w:p>
    <w:p w14:paraId="3F6BE185" w14:textId="4EE54C49" w:rsidR="0094666E" w:rsidRPr="00BD1E44" w:rsidRDefault="00C63D50" w:rsidP="00C63D50">
      <w:pPr>
        <w:pStyle w:val="1"/>
      </w:pPr>
      <w:r w:rsidRPr="00BD1E44">
        <w:t>Заключение</w:t>
      </w:r>
    </w:p>
    <w:p w14:paraId="00B2EEC7" w14:textId="5965367E" w:rsidR="006E3DA3" w:rsidRDefault="00177E31" w:rsidP="00C63D50">
      <w:pPr>
        <w:pStyle w:val="a3"/>
      </w:pPr>
      <w:r>
        <w:t>Се</w:t>
      </w:r>
      <w:r w:rsidR="00394307">
        <w:t>мантика</w:t>
      </w:r>
      <w:r w:rsidR="006E3DA3">
        <w:t xml:space="preserve"> и</w:t>
      </w:r>
      <w:r w:rsidR="00394307">
        <w:t xml:space="preserve"> архитектура</w:t>
      </w:r>
      <w:r w:rsidR="0094666E" w:rsidRPr="0094666E">
        <w:t xml:space="preserve"> данных в </w:t>
      </w:r>
      <w:proofErr w:type="spellStart"/>
      <w:r w:rsidR="0094666E" w:rsidRPr="0094666E">
        <w:t>агентных</w:t>
      </w:r>
      <w:proofErr w:type="spellEnd"/>
      <w:r w:rsidR="0094666E" w:rsidRPr="0094666E">
        <w:t xml:space="preserve"> системах</w:t>
      </w:r>
      <w:r w:rsidR="00394307">
        <w:t xml:space="preserve"> тесно </w:t>
      </w:r>
      <w:proofErr w:type="gramStart"/>
      <w:r w:rsidR="00394307">
        <w:t>связаны</w:t>
      </w:r>
      <w:proofErr w:type="gramEnd"/>
      <w:r w:rsidR="00810E75">
        <w:t>.</w:t>
      </w:r>
      <w:r w:rsidR="00394307">
        <w:t xml:space="preserve"> </w:t>
      </w:r>
      <w:proofErr w:type="gramStart"/>
      <w:r w:rsidR="00394307">
        <w:t>Изменение в одном аспекте влияют на требования к другому</w:t>
      </w:r>
      <w:r w:rsidR="006E3DA3" w:rsidRPr="006E3DA3">
        <w:t>.</w:t>
      </w:r>
      <w:proofErr w:type="gramEnd"/>
      <w:r w:rsidR="006E3DA3" w:rsidRPr="006E3DA3">
        <w:t xml:space="preserve"> </w:t>
      </w:r>
      <w:r w:rsidR="00394307">
        <w:t>Поэтому</w:t>
      </w:r>
      <w:r w:rsidR="006E3DA3">
        <w:t xml:space="preserve"> требуют</w:t>
      </w:r>
      <w:r w:rsidR="00394307">
        <w:t>ся комплексный подход</w:t>
      </w:r>
      <w:r w:rsidR="0094666E" w:rsidRPr="0094666E">
        <w:t xml:space="preserve"> при проектировании.</w:t>
      </w:r>
      <w:r w:rsidR="006E30A4">
        <w:t xml:space="preserve"> </w:t>
      </w:r>
      <w:r w:rsidR="006E3DA3">
        <w:t>Чтобы агенты эффективно</w:t>
      </w:r>
      <w:r w:rsidR="00CD4741">
        <w:t xml:space="preserve"> взаимодействовали</w:t>
      </w:r>
      <w:r w:rsidR="00CD4741" w:rsidRPr="00CD4741">
        <w:t>,</w:t>
      </w:r>
      <w:r w:rsidR="00CD4741">
        <w:t xml:space="preserve"> </w:t>
      </w:r>
      <w:r w:rsidR="006E3DA3">
        <w:t>недостаточно</w:t>
      </w:r>
      <w:r w:rsidR="0094666E" w:rsidRPr="0094666E">
        <w:t xml:space="preserve"> </w:t>
      </w:r>
      <w:r w:rsidR="00CD4741">
        <w:t>семантической согласованности</w:t>
      </w:r>
      <w:r w:rsidR="0094666E" w:rsidRPr="0094666E">
        <w:t xml:space="preserve"> их моделей</w:t>
      </w:r>
      <w:r w:rsidR="006E30A4">
        <w:t xml:space="preserve"> </w:t>
      </w:r>
      <w:r w:rsidR="00CD4741">
        <w:t>знаний</w:t>
      </w:r>
      <w:r w:rsidR="00FC00BD" w:rsidRPr="00FC00BD">
        <w:t xml:space="preserve">. </w:t>
      </w:r>
      <w:r w:rsidR="00975CFC">
        <w:t>Для этого нужны</w:t>
      </w:r>
      <w:r w:rsidR="00FC00BD">
        <w:t xml:space="preserve"> архитектурные решения</w:t>
      </w:r>
      <w:r w:rsidR="005C0A31" w:rsidRPr="005C0A31">
        <w:t>,</w:t>
      </w:r>
      <w:r w:rsidR="00FC00BD">
        <w:t xml:space="preserve"> </w:t>
      </w:r>
      <w:r w:rsidR="00CD4741">
        <w:t xml:space="preserve"> обеспечивающие </w:t>
      </w:r>
      <w:r w:rsidR="0094666E" w:rsidRPr="0094666E">
        <w:t>хранение, обраб</w:t>
      </w:r>
      <w:r w:rsidR="006E30A4">
        <w:t xml:space="preserve">отку и передачу данных с учетом </w:t>
      </w:r>
      <w:r w:rsidR="0094666E" w:rsidRPr="0094666E">
        <w:t>контекста и це</w:t>
      </w:r>
      <w:r w:rsidR="00FC00BD">
        <w:t>лей</w:t>
      </w:r>
      <w:r w:rsidR="006E3DA3">
        <w:t xml:space="preserve"> взаимодействия. Т</w:t>
      </w:r>
      <w:r w:rsidR="00FC00BD">
        <w:t>аблицы</w:t>
      </w:r>
      <w:r w:rsidR="00237C85">
        <w:t xml:space="preserve"> «Модели знаний и формы представления и «Архитектура </w:t>
      </w:r>
      <w:proofErr w:type="gramStart"/>
      <w:r w:rsidR="00237C85">
        <w:t>хранения</w:t>
      </w:r>
      <w:proofErr w:type="gramEnd"/>
      <w:r w:rsidR="00237C85">
        <w:t xml:space="preserve"> и семантическая совместимость» </w:t>
      </w:r>
      <w:r w:rsidR="00FC00BD">
        <w:t>систематизируют подходы</w:t>
      </w:r>
      <w:r w:rsidR="0094666E" w:rsidRPr="0094666E">
        <w:t xml:space="preserve"> к организации с</w:t>
      </w:r>
      <w:r w:rsidR="00FC00BD">
        <w:t>емантики и архитектуры данных в агентных системах</w:t>
      </w:r>
      <w:r w:rsidR="00FC00BD" w:rsidRPr="00FC00BD">
        <w:t xml:space="preserve">. </w:t>
      </w:r>
      <w:r w:rsidR="00B34C50">
        <w:t>Их можно использовать как</w:t>
      </w:r>
      <w:r w:rsidR="0094666E" w:rsidRPr="0094666E">
        <w:t xml:space="preserve"> о</w:t>
      </w:r>
      <w:r w:rsidR="00B34C50">
        <w:t>риентир</w:t>
      </w:r>
      <w:r w:rsidR="006E30A4">
        <w:t xml:space="preserve"> для выбора </w:t>
      </w:r>
      <w:proofErr w:type="gramStart"/>
      <w:r w:rsidR="006E30A4">
        <w:t xml:space="preserve">архитектурных </w:t>
      </w:r>
      <w:r w:rsidR="0094666E" w:rsidRPr="0094666E">
        <w:t>решений</w:t>
      </w:r>
      <w:proofErr w:type="gramEnd"/>
      <w:r w:rsidR="0094666E" w:rsidRPr="0094666E">
        <w:t xml:space="preserve"> при </w:t>
      </w:r>
      <w:r w:rsidR="00FC00BD">
        <w:t>разработке конкретных</w:t>
      </w:r>
      <w:r w:rsidR="0094666E" w:rsidRPr="0094666E">
        <w:t xml:space="preserve"> систем. Сформулиров</w:t>
      </w:r>
      <w:r w:rsidR="006E30A4">
        <w:t xml:space="preserve">анные критерии выбора </w:t>
      </w:r>
      <w:r w:rsidR="00B34C50">
        <w:t>могут помочь</w:t>
      </w:r>
      <w:r w:rsidR="006E30A4">
        <w:t xml:space="preserve"> </w:t>
      </w:r>
      <w:r w:rsidR="0094666E" w:rsidRPr="0094666E">
        <w:t xml:space="preserve">разработчикам обоснованно принимать решения в </w:t>
      </w:r>
      <w:r w:rsidR="0094666E" w:rsidRPr="0094666E">
        <w:lastRenderedPageBreak/>
        <w:t>зависимости от типа агент</w:t>
      </w:r>
      <w:r w:rsidR="006E30A4">
        <w:t xml:space="preserve">ов и требований к семантической </w:t>
      </w:r>
      <w:r w:rsidR="0094666E" w:rsidRPr="0094666E">
        <w:t xml:space="preserve">согласованности. </w:t>
      </w:r>
    </w:p>
    <w:p w14:paraId="28B7792B" w14:textId="524B6F64" w:rsidR="0094666E" w:rsidRPr="00975CFC" w:rsidRDefault="00975CFC" w:rsidP="00810E75">
      <w:pPr>
        <w:pStyle w:val="a3"/>
      </w:pPr>
      <w:r>
        <w:t>В дальнейшем стоит сосредоточиться на двух задачах</w:t>
      </w:r>
      <w:r w:rsidRPr="00975CFC">
        <w:t>.</w:t>
      </w:r>
      <w:r w:rsidR="003A173F">
        <w:t xml:space="preserve"> </w:t>
      </w:r>
      <w:r w:rsidR="00177E31">
        <w:t xml:space="preserve">Первая </w:t>
      </w:r>
      <w:r w:rsidR="00177E31" w:rsidRPr="003214F2">
        <w:rPr>
          <w:b/>
        </w:rPr>
        <w:t>—</w:t>
      </w:r>
      <w:r w:rsidR="00177E31">
        <w:t xml:space="preserve"> автоматизировать согласование</w:t>
      </w:r>
      <w:r>
        <w:t xml:space="preserve"> разнородных онтологий</w:t>
      </w:r>
      <w:r w:rsidRPr="00975CFC">
        <w:t xml:space="preserve">. </w:t>
      </w:r>
      <w:r w:rsidR="00177E31">
        <w:t xml:space="preserve">Вторая задача </w:t>
      </w:r>
      <w:r w:rsidR="00177E31" w:rsidRPr="003214F2">
        <w:rPr>
          <w:b/>
        </w:rPr>
        <w:t>—</w:t>
      </w:r>
      <w:r w:rsidR="00623C76" w:rsidRPr="00623C76">
        <w:t xml:space="preserve"> </w:t>
      </w:r>
      <w:r w:rsidR="00177E31">
        <w:t>отработать гибридные</w:t>
      </w:r>
      <w:r>
        <w:t xml:space="preserve"> архитектур</w:t>
      </w:r>
      <w:r w:rsidR="00177E31">
        <w:t>ы</w:t>
      </w:r>
      <w:r w:rsidRPr="00975CFC">
        <w:t>,</w:t>
      </w:r>
      <w:r>
        <w:t xml:space="preserve"> </w:t>
      </w:r>
      <w:r w:rsidR="00177E31">
        <w:t>которые объединяют</w:t>
      </w:r>
      <w:r w:rsidR="00623C76">
        <w:t xml:space="preserve"> сильные стороны</w:t>
      </w:r>
      <w:r>
        <w:t xml:space="preserve"> разных подходов в рамках единой системы</w:t>
      </w:r>
      <w:r w:rsidRPr="00975CFC">
        <w:t>.</w:t>
      </w:r>
    </w:p>
    <w:p w14:paraId="21B0415D" w14:textId="60F8F43A" w:rsidR="006E30A4" w:rsidRDefault="00810E75" w:rsidP="00810E75">
      <w:pPr>
        <w:pStyle w:val="5"/>
        <w:rPr>
          <w:i/>
        </w:rPr>
      </w:pPr>
      <w:r w:rsidRPr="00BD1E44">
        <w:t>Благодарность</w:t>
      </w:r>
    </w:p>
    <w:p w14:paraId="01C83EFE" w14:textId="506712E6" w:rsidR="006E30A4" w:rsidRPr="006E30A4" w:rsidRDefault="006E30A4" w:rsidP="00810E75">
      <w:pPr>
        <w:pStyle w:val="a3"/>
      </w:pPr>
      <w:r w:rsidRPr="006E30A4">
        <w:t>Выражаю благодарность</w:t>
      </w:r>
      <w:r w:rsidR="007E56A0">
        <w:t xml:space="preserve"> своему научному руководителю </w:t>
      </w:r>
      <w:r w:rsidR="00CD4741">
        <w:t>Первухину Дмитрию Анатольевичу</w:t>
      </w:r>
      <w:r w:rsidRPr="006E30A4">
        <w:t xml:space="preserve"> </w:t>
      </w:r>
      <w:r w:rsidR="007E56A0">
        <w:t xml:space="preserve">за </w:t>
      </w:r>
      <w:r w:rsidRPr="006E30A4">
        <w:t xml:space="preserve">ценные советы </w:t>
      </w:r>
      <w:r>
        <w:t xml:space="preserve">при планировании исследования и </w:t>
      </w:r>
      <w:r w:rsidRPr="006E30A4">
        <w:t>рекомендации по оформлению статьи.</w:t>
      </w:r>
    </w:p>
    <w:p w14:paraId="7A253E35" w14:textId="48832684" w:rsidR="0094666E" w:rsidRPr="00BD1E44" w:rsidRDefault="008C5426" w:rsidP="008C5426">
      <w:pPr>
        <w:pStyle w:val="5"/>
        <w:rPr>
          <w:i/>
        </w:rPr>
      </w:pPr>
      <w:r w:rsidRPr="00BD1E44">
        <w:t>Список литературы</w:t>
      </w:r>
    </w:p>
    <w:p w14:paraId="01D07058" w14:textId="7FA25FAB" w:rsidR="0094666E" w:rsidRPr="003011D7" w:rsidRDefault="0094666E" w:rsidP="008C5426">
      <w:pPr>
        <w:pStyle w:val="a0"/>
      </w:pPr>
      <w:r w:rsidRPr="0094666E">
        <w:t>Абу Хасан Р., Кириенко А</w:t>
      </w:r>
      <w:r w:rsidR="006E30A4">
        <w:t xml:space="preserve">.Б., </w:t>
      </w:r>
      <w:proofErr w:type="spellStart"/>
      <w:r w:rsidR="006E30A4">
        <w:t>Хомоненко</w:t>
      </w:r>
      <w:proofErr w:type="spellEnd"/>
      <w:r w:rsidR="006E30A4">
        <w:t xml:space="preserve"> А.Д. Метод </w:t>
      </w:r>
      <w:r w:rsidR="0076046F">
        <w:t xml:space="preserve">перехода от </w:t>
      </w:r>
      <w:proofErr w:type="gramStart"/>
      <w:r w:rsidR="0076046F">
        <w:t>хранилищ</w:t>
      </w:r>
      <w:proofErr w:type="gramEnd"/>
      <w:r w:rsidRPr="0094666E">
        <w:t xml:space="preserve"> данных к озерам данных геоинформационных систем на основе</w:t>
      </w:r>
      <w:r w:rsidR="006E30A4">
        <w:t xml:space="preserve"> </w:t>
      </w:r>
      <w:r w:rsidRPr="0094666E">
        <w:t>Лямбда-архитектуры // Интеллектуальные технологии на транспорте. 2024. № 1(37). С. 45</w:t>
      </w:r>
      <w:r w:rsidRPr="003011D7">
        <w:t>-55.</w:t>
      </w:r>
      <w:r w:rsidR="003011D7" w:rsidRPr="001A7977">
        <w:t xml:space="preserve"> </w:t>
      </w:r>
      <w:r w:rsidR="003011D7" w:rsidRPr="003011D7">
        <w:t>DOI: 10.20295/2413-2527-2024-137-45-55</w:t>
      </w:r>
    </w:p>
    <w:p w14:paraId="34729864" w14:textId="133D21C1" w:rsidR="0094666E" w:rsidRPr="001A7977" w:rsidRDefault="0094666E" w:rsidP="008C5426">
      <w:pPr>
        <w:pStyle w:val="a0"/>
        <w:rPr>
          <w:b/>
        </w:rPr>
      </w:pPr>
      <w:r w:rsidRPr="0094666E">
        <w:t>Аксенов К.А.,</w:t>
      </w:r>
      <w:r w:rsidR="006E30A4">
        <w:t xml:space="preserve"> </w:t>
      </w:r>
      <w:proofErr w:type="spellStart"/>
      <w:r w:rsidR="006E30A4">
        <w:t>Спицина</w:t>
      </w:r>
      <w:proofErr w:type="spellEnd"/>
      <w:r w:rsidR="006E30A4">
        <w:t xml:space="preserve"> И.А. Применение метода </w:t>
      </w:r>
      <w:r w:rsidRPr="0094666E">
        <w:t xml:space="preserve">поддержки принятия решений при разработке </w:t>
      </w:r>
      <w:r w:rsidR="006E30A4">
        <w:t xml:space="preserve">информационных систем на основе </w:t>
      </w:r>
      <w:proofErr w:type="spellStart"/>
      <w:r w:rsidRPr="0094666E">
        <w:t>мультиагентного</w:t>
      </w:r>
      <w:proofErr w:type="spellEnd"/>
      <w:r w:rsidRPr="0094666E">
        <w:t xml:space="preserve"> подхода // Современные наукоемкие технологии. 2022. № 12. С. 14-19.</w:t>
      </w:r>
      <w:r w:rsidR="003011D7" w:rsidRPr="001A7977">
        <w:t xml:space="preserve"> </w:t>
      </w:r>
      <w:r w:rsidR="003011D7" w:rsidRPr="003011D7">
        <w:t>DOI: 10.17513/snt.39430</w:t>
      </w:r>
    </w:p>
    <w:p w14:paraId="2B4D058E" w14:textId="2B449B8B" w:rsidR="0094666E" w:rsidRPr="001A7977" w:rsidRDefault="0094666E" w:rsidP="008C5426">
      <w:pPr>
        <w:pStyle w:val="a0"/>
      </w:pPr>
      <w:r w:rsidRPr="0094666E">
        <w:t>Костенко К.И., Белкин В.Ю. Онтология пользовательских интерфейсов в кибернетической модели интел</w:t>
      </w:r>
      <w:r w:rsidR="006E30A4">
        <w:t xml:space="preserve">лектуальных систем // Онтология </w:t>
      </w:r>
      <w:r w:rsidRPr="0094666E">
        <w:t>проектирования. 2021. Т. 11. № 1(39). С. 89-103.</w:t>
      </w:r>
      <w:r w:rsidR="003011D7" w:rsidRPr="001A7977">
        <w:t xml:space="preserve"> </w:t>
      </w:r>
      <w:r w:rsidR="003011D7" w:rsidRPr="003011D7">
        <w:t>DOI: 10.18287/2223-9537-2021-11-1-89-103</w:t>
      </w:r>
    </w:p>
    <w:p w14:paraId="44DADF2B" w14:textId="020FE058" w:rsidR="0094666E" w:rsidRPr="001A7977" w:rsidRDefault="0094666E" w:rsidP="008C5426">
      <w:pPr>
        <w:pStyle w:val="a0"/>
      </w:pPr>
      <w:r w:rsidRPr="0094666E">
        <w:t xml:space="preserve">Макаренко С.И., Соловьева О.С. Семантическая </w:t>
      </w:r>
      <w:proofErr w:type="spellStart"/>
      <w:r w:rsidRPr="0094666E">
        <w:t>интероперабельность</w:t>
      </w:r>
      <w:proofErr w:type="spellEnd"/>
      <w:r w:rsidRPr="0094666E">
        <w:t xml:space="preserve"> взаимодействия элементов в </w:t>
      </w:r>
      <w:proofErr w:type="spellStart"/>
      <w:r w:rsidRPr="0094666E">
        <w:t>сетецентрических</w:t>
      </w:r>
      <w:proofErr w:type="spellEnd"/>
      <w:r w:rsidRPr="0094666E">
        <w:t xml:space="preserve"> системах //</w:t>
      </w:r>
      <w:r w:rsidR="006E30A4">
        <w:t xml:space="preserve"> Журнал </w:t>
      </w:r>
      <w:r w:rsidRPr="0094666E">
        <w:t>радиоэлектроники. 2021. № 6.</w:t>
      </w:r>
      <w:r w:rsidR="003011D7" w:rsidRPr="001A7977">
        <w:t xml:space="preserve"> </w:t>
      </w:r>
      <w:r w:rsidR="003011D7" w:rsidRPr="003011D7">
        <w:t>DOI: 10.30898/1684-1719.2021.6.3</w:t>
      </w:r>
    </w:p>
    <w:p w14:paraId="1BB05282" w14:textId="361E2FF7" w:rsidR="0094666E" w:rsidRDefault="0094666E" w:rsidP="008C5426">
      <w:pPr>
        <w:pStyle w:val="a0"/>
      </w:pPr>
      <w:proofErr w:type="spellStart"/>
      <w:r w:rsidRPr="0094666E">
        <w:t>Подобрий</w:t>
      </w:r>
      <w:proofErr w:type="spellEnd"/>
      <w:r w:rsidRPr="0094666E">
        <w:t xml:space="preserve"> А.Н., </w:t>
      </w:r>
      <w:proofErr w:type="spellStart"/>
      <w:r w:rsidRPr="0094666E">
        <w:t>Тимирзянов</w:t>
      </w:r>
      <w:proofErr w:type="spellEnd"/>
      <w:r w:rsidRPr="0094666E">
        <w:t xml:space="preserve"> В.В., Перцев А.А. Архитектура построения базы знаний проектной организ</w:t>
      </w:r>
      <w:r w:rsidR="006E30A4">
        <w:t xml:space="preserve">ации // Автоматизация процессов </w:t>
      </w:r>
      <w:r w:rsidRPr="0094666E">
        <w:t>управления. 2021. № 4(66). С. 28-38.</w:t>
      </w:r>
      <w:r w:rsidR="003011D7">
        <w:rPr>
          <w:lang w:val="en-US"/>
        </w:rPr>
        <w:t xml:space="preserve"> </w:t>
      </w:r>
      <w:r w:rsidR="003011D7" w:rsidRPr="003011D7">
        <w:t>DOI: 10.35752/1991-2927-2021-4-66-28-38</w:t>
      </w:r>
    </w:p>
    <w:p w14:paraId="67BAE638" w14:textId="77777777" w:rsidR="00C63D50" w:rsidRDefault="00C63D50" w:rsidP="006E30A4">
      <w:pPr>
        <w:spacing w:after="119" w:line="228" w:lineRule="auto"/>
        <w:ind w:left="289" w:hanging="289"/>
        <w:rPr>
          <w:sz w:val="18"/>
          <w:szCs w:val="18"/>
          <w:lang w:val="en-US"/>
        </w:rPr>
        <w:sectPr w:rsidR="00C63D50" w:rsidSect="00C63D50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4DAC6B14" w14:textId="6A94C0F2" w:rsidR="00C63D50" w:rsidRPr="003011D7" w:rsidRDefault="00C63D50" w:rsidP="006E30A4">
      <w:pPr>
        <w:spacing w:after="119" w:line="228" w:lineRule="auto"/>
        <w:ind w:left="289" w:hanging="289"/>
        <w:rPr>
          <w:sz w:val="18"/>
          <w:szCs w:val="18"/>
          <w:lang w:val="en-US"/>
        </w:rPr>
      </w:pPr>
    </w:p>
    <w:sectPr w:rsidR="00C63D50" w:rsidRPr="003011D7" w:rsidSect="00C63D50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637CF" w14:textId="77777777" w:rsidR="00595B48" w:rsidRDefault="00595B48" w:rsidP="0007683C">
      <w:r>
        <w:separator/>
      </w:r>
    </w:p>
  </w:endnote>
  <w:endnote w:type="continuationSeparator" w:id="0">
    <w:p w14:paraId="569339AD" w14:textId="77777777" w:rsidR="00595B48" w:rsidRDefault="00595B48" w:rsidP="000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6D61" w14:textId="77777777" w:rsidR="00595B48" w:rsidRDefault="00595B48" w:rsidP="0007683C">
      <w:r>
        <w:separator/>
      </w:r>
    </w:p>
  </w:footnote>
  <w:footnote w:type="continuationSeparator" w:id="0">
    <w:p w14:paraId="7A1A3BB7" w14:textId="77777777" w:rsidR="00595B48" w:rsidRDefault="00595B48" w:rsidP="000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6E"/>
    <w:rsid w:val="00007D28"/>
    <w:rsid w:val="000474BA"/>
    <w:rsid w:val="00063654"/>
    <w:rsid w:val="0007683C"/>
    <w:rsid w:val="000E1DA9"/>
    <w:rsid w:val="00145D2E"/>
    <w:rsid w:val="001505E6"/>
    <w:rsid w:val="00177E31"/>
    <w:rsid w:val="001A7977"/>
    <w:rsid w:val="001E4CF9"/>
    <w:rsid w:val="001E6833"/>
    <w:rsid w:val="001F51D3"/>
    <w:rsid w:val="00226649"/>
    <w:rsid w:val="00237C85"/>
    <w:rsid w:val="00255E0C"/>
    <w:rsid w:val="00262525"/>
    <w:rsid w:val="002C2CA1"/>
    <w:rsid w:val="002D308F"/>
    <w:rsid w:val="003011D7"/>
    <w:rsid w:val="00302B06"/>
    <w:rsid w:val="003214F2"/>
    <w:rsid w:val="00336C0C"/>
    <w:rsid w:val="00344E5D"/>
    <w:rsid w:val="00391C25"/>
    <w:rsid w:val="00394307"/>
    <w:rsid w:val="00395FC3"/>
    <w:rsid w:val="003A173F"/>
    <w:rsid w:val="003F1633"/>
    <w:rsid w:val="003F6A4D"/>
    <w:rsid w:val="00435DB7"/>
    <w:rsid w:val="0044433A"/>
    <w:rsid w:val="00445CBB"/>
    <w:rsid w:val="004953FE"/>
    <w:rsid w:val="004A4088"/>
    <w:rsid w:val="004D2170"/>
    <w:rsid w:val="004E6C3F"/>
    <w:rsid w:val="004F1394"/>
    <w:rsid w:val="005153A0"/>
    <w:rsid w:val="00515814"/>
    <w:rsid w:val="00527C83"/>
    <w:rsid w:val="00565000"/>
    <w:rsid w:val="0057337B"/>
    <w:rsid w:val="00595B48"/>
    <w:rsid w:val="005C0A31"/>
    <w:rsid w:val="005E5DA3"/>
    <w:rsid w:val="005F3356"/>
    <w:rsid w:val="006013A5"/>
    <w:rsid w:val="00623C76"/>
    <w:rsid w:val="00634B73"/>
    <w:rsid w:val="00635940"/>
    <w:rsid w:val="00646884"/>
    <w:rsid w:val="006535FE"/>
    <w:rsid w:val="006E30A4"/>
    <w:rsid w:val="006E3DA3"/>
    <w:rsid w:val="006F0F4B"/>
    <w:rsid w:val="006F74F2"/>
    <w:rsid w:val="0070665C"/>
    <w:rsid w:val="00710CDF"/>
    <w:rsid w:val="0071480E"/>
    <w:rsid w:val="00736903"/>
    <w:rsid w:val="0076046F"/>
    <w:rsid w:val="007A59B7"/>
    <w:rsid w:val="007E56A0"/>
    <w:rsid w:val="00810E75"/>
    <w:rsid w:val="0081259B"/>
    <w:rsid w:val="00893663"/>
    <w:rsid w:val="008C5426"/>
    <w:rsid w:val="00904277"/>
    <w:rsid w:val="009100C2"/>
    <w:rsid w:val="0094666E"/>
    <w:rsid w:val="00975CFC"/>
    <w:rsid w:val="009953F2"/>
    <w:rsid w:val="009C0B5A"/>
    <w:rsid w:val="009F16CE"/>
    <w:rsid w:val="00A44B71"/>
    <w:rsid w:val="00A57863"/>
    <w:rsid w:val="00A612F5"/>
    <w:rsid w:val="00AA6795"/>
    <w:rsid w:val="00AB3512"/>
    <w:rsid w:val="00AD7125"/>
    <w:rsid w:val="00B105C3"/>
    <w:rsid w:val="00B34C50"/>
    <w:rsid w:val="00B44A8C"/>
    <w:rsid w:val="00B47D5E"/>
    <w:rsid w:val="00B9780A"/>
    <w:rsid w:val="00BA72E7"/>
    <w:rsid w:val="00BB2818"/>
    <w:rsid w:val="00BC34DE"/>
    <w:rsid w:val="00BD1E44"/>
    <w:rsid w:val="00BD3F6A"/>
    <w:rsid w:val="00BE7915"/>
    <w:rsid w:val="00BF6547"/>
    <w:rsid w:val="00C26ECC"/>
    <w:rsid w:val="00C3038C"/>
    <w:rsid w:val="00C63D50"/>
    <w:rsid w:val="00C85CDF"/>
    <w:rsid w:val="00C912A5"/>
    <w:rsid w:val="00C9701C"/>
    <w:rsid w:val="00CB131E"/>
    <w:rsid w:val="00CC3144"/>
    <w:rsid w:val="00CD3FB6"/>
    <w:rsid w:val="00CD4741"/>
    <w:rsid w:val="00D01F59"/>
    <w:rsid w:val="00D444E6"/>
    <w:rsid w:val="00D70EF3"/>
    <w:rsid w:val="00D828BE"/>
    <w:rsid w:val="00DB5A4B"/>
    <w:rsid w:val="00DE6D32"/>
    <w:rsid w:val="00E32FA1"/>
    <w:rsid w:val="00E34003"/>
    <w:rsid w:val="00E4734B"/>
    <w:rsid w:val="00E93C31"/>
    <w:rsid w:val="00EC65BB"/>
    <w:rsid w:val="00EF0EC9"/>
    <w:rsid w:val="00EF1E32"/>
    <w:rsid w:val="00F02CBE"/>
    <w:rsid w:val="00F034EA"/>
    <w:rsid w:val="00F501D5"/>
    <w:rsid w:val="00F919FC"/>
    <w:rsid w:val="00FC00BD"/>
    <w:rsid w:val="00FC2D58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F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C63D50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2"/>
    <w:next w:val="a3"/>
    <w:link w:val="10"/>
    <w:qFormat/>
    <w:rsid w:val="00C63D50"/>
    <w:pPr>
      <w:keepNext/>
      <w:keepLines/>
      <w:numPr>
        <w:numId w:val="4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C63D50"/>
    <w:pPr>
      <w:keepNext/>
      <w:keepLines/>
      <w:numPr>
        <w:ilvl w:val="1"/>
        <w:numId w:val="4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C63D50"/>
    <w:pPr>
      <w:numPr>
        <w:ilvl w:val="2"/>
        <w:numId w:val="4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C63D50"/>
    <w:pPr>
      <w:numPr>
        <w:ilvl w:val="3"/>
        <w:numId w:val="4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C63D50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C63D50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C63D50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C63D50"/>
  </w:style>
  <w:style w:type="character" w:customStyle="1" w:styleId="10">
    <w:name w:val="Заголовок 1 Знак"/>
    <w:link w:val="1"/>
    <w:rsid w:val="00C63D50"/>
    <w:rPr>
      <w:rFonts w:ascii="Times New Roman" w:eastAsia="SimSun" w:hAnsi="Times New Roman" w:cs="Times New Roman"/>
      <w:smallCaps/>
      <w:noProof/>
      <w:sz w:val="20"/>
      <w:szCs w:val="20"/>
    </w:rPr>
  </w:style>
  <w:style w:type="paragraph" w:customStyle="1" w:styleId="a7">
    <w:name w:val="шаблон"/>
    <w:basedOn w:val="1"/>
    <w:next w:val="1"/>
    <w:link w:val="a8"/>
    <w:qFormat/>
    <w:rsid w:val="005E5DA3"/>
    <w:pPr>
      <w:spacing w:before="119" w:line="228" w:lineRule="auto"/>
      <w:ind w:firstLine="289"/>
      <w:contextualSpacing/>
    </w:pPr>
    <w:rPr>
      <w:i/>
    </w:rPr>
  </w:style>
  <w:style w:type="character" w:customStyle="1" w:styleId="a8">
    <w:name w:val="шаблон Знак"/>
    <w:basedOn w:val="10"/>
    <w:link w:val="a7"/>
    <w:rsid w:val="005E5DA3"/>
    <w:rPr>
      <w:rFonts w:ascii="Times New Roman" w:eastAsiaTheme="majorEastAsia" w:hAnsi="Times New Roman" w:cs="Times New Roman"/>
      <w:i/>
      <w:smallCaps/>
      <w:noProof/>
      <w:color w:val="2E74B5" w:themeColor="accent1" w:themeShade="BF"/>
      <w:sz w:val="20"/>
      <w:szCs w:val="20"/>
    </w:rPr>
  </w:style>
  <w:style w:type="paragraph" w:customStyle="1" w:styleId="a9">
    <w:name w:val="Организация"/>
    <w:basedOn w:val="a2"/>
    <w:qFormat/>
    <w:rsid w:val="00C63D50"/>
    <w:pPr>
      <w:spacing w:after="80"/>
      <w:jc w:val="center"/>
    </w:pPr>
    <w:rPr>
      <w:i/>
      <w:sz w:val="22"/>
    </w:rPr>
  </w:style>
  <w:style w:type="paragraph" w:customStyle="1" w:styleId="aa">
    <w:name w:val="Автор"/>
    <w:rsid w:val="003214F2"/>
    <w:pPr>
      <w:spacing w:before="360" w:after="40" w:line="240" w:lineRule="auto"/>
      <w:ind w:firstLine="0"/>
      <w:jc w:val="center"/>
    </w:pPr>
    <w:rPr>
      <w:rFonts w:ascii="Times New Roman" w:eastAsia="Times New Roman" w:hAnsi="Times New Roman" w:cs="Times New Roman"/>
    </w:rPr>
  </w:style>
  <w:style w:type="paragraph" w:styleId="ab">
    <w:name w:val="header"/>
    <w:basedOn w:val="a2"/>
    <w:link w:val="ac"/>
    <w:uiPriority w:val="99"/>
    <w:unhideWhenUsed/>
    <w:rsid w:val="000768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07683C"/>
  </w:style>
  <w:style w:type="paragraph" w:styleId="ad">
    <w:name w:val="footer"/>
    <w:basedOn w:val="a2"/>
    <w:link w:val="ae"/>
    <w:uiPriority w:val="99"/>
    <w:unhideWhenUsed/>
    <w:rsid w:val="000768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07683C"/>
  </w:style>
  <w:style w:type="paragraph" w:styleId="af">
    <w:name w:val="Balloon Text"/>
    <w:basedOn w:val="a2"/>
    <w:link w:val="af0"/>
    <w:uiPriority w:val="99"/>
    <w:semiHidden/>
    <w:unhideWhenUsed/>
    <w:rsid w:val="00C26EC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uiPriority w:val="99"/>
    <w:semiHidden/>
    <w:rsid w:val="00C26ECC"/>
    <w:rPr>
      <w:rFonts w:ascii="Tahoma" w:hAnsi="Tahoma" w:cs="Tahoma"/>
      <w:sz w:val="16"/>
      <w:szCs w:val="16"/>
    </w:rPr>
  </w:style>
  <w:style w:type="paragraph" w:customStyle="1" w:styleId="af1">
    <w:name w:val="Авторы"/>
    <w:basedOn w:val="a2"/>
    <w:next w:val="a9"/>
    <w:qFormat/>
    <w:rsid w:val="00C63D50"/>
    <w:pPr>
      <w:spacing w:before="240" w:after="80"/>
      <w:jc w:val="center"/>
    </w:pPr>
    <w:rPr>
      <w:sz w:val="24"/>
    </w:rPr>
  </w:style>
  <w:style w:type="paragraph" w:customStyle="1" w:styleId="af2">
    <w:name w:val="Аннотация"/>
    <w:basedOn w:val="a9"/>
    <w:qFormat/>
    <w:rsid w:val="00C63D50"/>
    <w:pPr>
      <w:ind w:firstLine="289"/>
      <w:jc w:val="both"/>
    </w:pPr>
    <w:rPr>
      <w:b/>
      <w:i w:val="0"/>
      <w:sz w:val="18"/>
    </w:rPr>
  </w:style>
  <w:style w:type="paragraph" w:styleId="a3">
    <w:name w:val="Body Text"/>
    <w:basedOn w:val="a2"/>
    <w:link w:val="af3"/>
    <w:rsid w:val="00C63D50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3">
    <w:name w:val="Основной текст Знак"/>
    <w:link w:val="a3"/>
    <w:rsid w:val="00C63D50"/>
    <w:rPr>
      <w:rFonts w:ascii="Times New Roman" w:eastAsia="MS Mincho" w:hAnsi="Times New Roman" w:cs="Times New Roman"/>
      <w:spacing w:val="-1"/>
      <w:sz w:val="20"/>
      <w:szCs w:val="20"/>
    </w:rPr>
  </w:style>
  <w:style w:type="character" w:customStyle="1" w:styleId="20">
    <w:name w:val="Заголовок 2 Знак"/>
    <w:basedOn w:val="a4"/>
    <w:link w:val="2"/>
    <w:rsid w:val="00C63D50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basedOn w:val="a4"/>
    <w:link w:val="3"/>
    <w:uiPriority w:val="1"/>
    <w:semiHidden/>
    <w:rsid w:val="00C63D50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basedOn w:val="a4"/>
    <w:link w:val="4"/>
    <w:uiPriority w:val="1"/>
    <w:semiHidden/>
    <w:rsid w:val="00C63D50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basedOn w:val="a4"/>
    <w:link w:val="5"/>
    <w:rsid w:val="00C63D50"/>
    <w:rPr>
      <w:rFonts w:ascii="Times New Roman" w:eastAsia="SimSun" w:hAnsi="Times New Roman" w:cs="Times New Roman"/>
      <w:smallCaps/>
      <w:noProof/>
      <w:sz w:val="20"/>
      <w:szCs w:val="20"/>
    </w:rPr>
  </w:style>
  <w:style w:type="character" w:customStyle="1" w:styleId="60">
    <w:name w:val="Заголовок 6 Знак"/>
    <w:basedOn w:val="a4"/>
    <w:link w:val="6"/>
    <w:uiPriority w:val="9"/>
    <w:semiHidden/>
    <w:rsid w:val="00C63D50"/>
    <w:rPr>
      <w:rFonts w:ascii="Times New Roman" w:eastAsiaTheme="majorEastAsia" w:hAnsi="Times New Roman" w:cstheme="majorBidi"/>
      <w:i/>
      <w:iCs/>
      <w:color w:val="000000" w:themeColor="text1"/>
      <w:sz w:val="20"/>
      <w:szCs w:val="20"/>
    </w:rPr>
  </w:style>
  <w:style w:type="paragraph" w:customStyle="1" w:styleId="af4">
    <w:name w:val="Ключевые слова"/>
    <w:basedOn w:val="a2"/>
    <w:next w:val="1"/>
    <w:qFormat/>
    <w:rsid w:val="00C63D50"/>
    <w:pPr>
      <w:spacing w:after="200"/>
      <w:ind w:firstLine="289"/>
      <w:jc w:val="both"/>
    </w:pPr>
    <w:rPr>
      <w:b/>
      <w:i/>
      <w:sz w:val="18"/>
    </w:rPr>
  </w:style>
  <w:style w:type="paragraph" w:customStyle="1" w:styleId="af5">
    <w:name w:val="Мэйл"/>
    <w:basedOn w:val="a2"/>
    <w:qFormat/>
    <w:rsid w:val="00C63D50"/>
    <w:pPr>
      <w:spacing w:after="120"/>
      <w:jc w:val="center"/>
    </w:pPr>
    <w:rPr>
      <w:sz w:val="22"/>
      <w:lang w:val="en-US"/>
    </w:rPr>
  </w:style>
  <w:style w:type="paragraph" w:styleId="af6">
    <w:name w:val="Title"/>
    <w:basedOn w:val="a2"/>
    <w:next w:val="a2"/>
    <w:link w:val="af7"/>
    <w:qFormat/>
    <w:rsid w:val="00C63D50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7">
    <w:name w:val="Название Знак"/>
    <w:basedOn w:val="a4"/>
    <w:link w:val="af6"/>
    <w:rsid w:val="00C63D50"/>
    <w:rPr>
      <w:rFonts w:ascii="Times New Roman" w:eastAsiaTheme="majorEastAsia" w:hAnsi="Times New Roman" w:cstheme="majorBidi"/>
      <w:color w:val="000000" w:themeColor="text1"/>
      <w:kern w:val="28"/>
      <w:sz w:val="48"/>
      <w:szCs w:val="52"/>
    </w:rPr>
  </w:style>
  <w:style w:type="paragraph" w:customStyle="1" w:styleId="a">
    <w:name w:val="Название рисунка"/>
    <w:basedOn w:val="a2"/>
    <w:qFormat/>
    <w:rsid w:val="00C63D50"/>
    <w:pPr>
      <w:numPr>
        <w:numId w:val="5"/>
      </w:numPr>
      <w:tabs>
        <w:tab w:val="left" w:pos="289"/>
      </w:tabs>
      <w:spacing w:before="120" w:after="200"/>
    </w:pPr>
    <w:rPr>
      <w:sz w:val="16"/>
    </w:rPr>
  </w:style>
  <w:style w:type="table" w:styleId="af8">
    <w:name w:val="Table Grid"/>
    <w:basedOn w:val="a5"/>
    <w:uiPriority w:val="59"/>
    <w:rsid w:val="00C63D50"/>
    <w:pPr>
      <w:spacing w:line="240" w:lineRule="auto"/>
      <w:ind w:firstLine="0"/>
      <w:jc w:val="left"/>
    </w:pPr>
    <w:rPr>
      <w:rFonts w:eastAsia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8C5426"/>
    <w:pPr>
      <w:numPr>
        <w:numId w:val="6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C63D50"/>
    <w:pPr>
      <w:numPr>
        <w:numId w:val="7"/>
      </w:numPr>
      <w:spacing w:after="60"/>
    </w:pPr>
  </w:style>
  <w:style w:type="paragraph" w:customStyle="1" w:styleId="af9">
    <w:name w:val="Строка таблицы"/>
    <w:basedOn w:val="a2"/>
    <w:qFormat/>
    <w:rsid w:val="00C63D50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C63D50"/>
    <w:pPr>
      <w:numPr>
        <w:numId w:val="8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a">
    <w:name w:val="Финансирование"/>
    <w:basedOn w:val="a2"/>
    <w:qFormat/>
    <w:rsid w:val="00C63D50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C63D50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2"/>
    <w:next w:val="a3"/>
    <w:link w:val="10"/>
    <w:qFormat/>
    <w:rsid w:val="00C63D50"/>
    <w:pPr>
      <w:keepNext/>
      <w:keepLines/>
      <w:numPr>
        <w:numId w:val="4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C63D50"/>
    <w:pPr>
      <w:keepNext/>
      <w:keepLines/>
      <w:numPr>
        <w:ilvl w:val="1"/>
        <w:numId w:val="4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C63D50"/>
    <w:pPr>
      <w:numPr>
        <w:ilvl w:val="2"/>
        <w:numId w:val="4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C63D50"/>
    <w:pPr>
      <w:numPr>
        <w:ilvl w:val="3"/>
        <w:numId w:val="4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C63D50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C63D50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C63D50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C63D50"/>
  </w:style>
  <w:style w:type="character" w:customStyle="1" w:styleId="10">
    <w:name w:val="Заголовок 1 Знак"/>
    <w:link w:val="1"/>
    <w:rsid w:val="00C63D50"/>
    <w:rPr>
      <w:rFonts w:ascii="Times New Roman" w:eastAsia="SimSun" w:hAnsi="Times New Roman" w:cs="Times New Roman"/>
      <w:smallCaps/>
      <w:noProof/>
      <w:sz w:val="20"/>
      <w:szCs w:val="20"/>
    </w:rPr>
  </w:style>
  <w:style w:type="paragraph" w:customStyle="1" w:styleId="a7">
    <w:name w:val="шаблон"/>
    <w:basedOn w:val="1"/>
    <w:next w:val="1"/>
    <w:link w:val="a8"/>
    <w:qFormat/>
    <w:rsid w:val="005E5DA3"/>
    <w:pPr>
      <w:spacing w:before="119" w:line="228" w:lineRule="auto"/>
      <w:ind w:firstLine="289"/>
      <w:contextualSpacing/>
    </w:pPr>
    <w:rPr>
      <w:i/>
    </w:rPr>
  </w:style>
  <w:style w:type="character" w:customStyle="1" w:styleId="a8">
    <w:name w:val="шаблон Знак"/>
    <w:basedOn w:val="10"/>
    <w:link w:val="a7"/>
    <w:rsid w:val="005E5DA3"/>
    <w:rPr>
      <w:rFonts w:ascii="Times New Roman" w:eastAsiaTheme="majorEastAsia" w:hAnsi="Times New Roman" w:cs="Times New Roman"/>
      <w:i/>
      <w:smallCaps/>
      <w:noProof/>
      <w:color w:val="2E74B5" w:themeColor="accent1" w:themeShade="BF"/>
      <w:sz w:val="20"/>
      <w:szCs w:val="20"/>
    </w:rPr>
  </w:style>
  <w:style w:type="paragraph" w:customStyle="1" w:styleId="a9">
    <w:name w:val="Организация"/>
    <w:basedOn w:val="a2"/>
    <w:qFormat/>
    <w:rsid w:val="00C63D50"/>
    <w:pPr>
      <w:spacing w:after="80"/>
      <w:jc w:val="center"/>
    </w:pPr>
    <w:rPr>
      <w:i/>
      <w:sz w:val="22"/>
    </w:rPr>
  </w:style>
  <w:style w:type="paragraph" w:customStyle="1" w:styleId="aa">
    <w:name w:val="Автор"/>
    <w:rsid w:val="003214F2"/>
    <w:pPr>
      <w:spacing w:before="360" w:after="40" w:line="240" w:lineRule="auto"/>
      <w:ind w:firstLine="0"/>
      <w:jc w:val="center"/>
    </w:pPr>
    <w:rPr>
      <w:rFonts w:ascii="Times New Roman" w:eastAsia="Times New Roman" w:hAnsi="Times New Roman" w:cs="Times New Roman"/>
    </w:rPr>
  </w:style>
  <w:style w:type="paragraph" w:styleId="ab">
    <w:name w:val="header"/>
    <w:basedOn w:val="a2"/>
    <w:link w:val="ac"/>
    <w:uiPriority w:val="99"/>
    <w:unhideWhenUsed/>
    <w:rsid w:val="000768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07683C"/>
  </w:style>
  <w:style w:type="paragraph" w:styleId="ad">
    <w:name w:val="footer"/>
    <w:basedOn w:val="a2"/>
    <w:link w:val="ae"/>
    <w:uiPriority w:val="99"/>
    <w:unhideWhenUsed/>
    <w:rsid w:val="000768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07683C"/>
  </w:style>
  <w:style w:type="paragraph" w:styleId="af">
    <w:name w:val="Balloon Text"/>
    <w:basedOn w:val="a2"/>
    <w:link w:val="af0"/>
    <w:uiPriority w:val="99"/>
    <w:semiHidden/>
    <w:unhideWhenUsed/>
    <w:rsid w:val="00C26EC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uiPriority w:val="99"/>
    <w:semiHidden/>
    <w:rsid w:val="00C26ECC"/>
    <w:rPr>
      <w:rFonts w:ascii="Tahoma" w:hAnsi="Tahoma" w:cs="Tahoma"/>
      <w:sz w:val="16"/>
      <w:szCs w:val="16"/>
    </w:rPr>
  </w:style>
  <w:style w:type="paragraph" w:customStyle="1" w:styleId="af1">
    <w:name w:val="Авторы"/>
    <w:basedOn w:val="a2"/>
    <w:next w:val="a9"/>
    <w:qFormat/>
    <w:rsid w:val="00C63D50"/>
    <w:pPr>
      <w:spacing w:before="240" w:after="80"/>
      <w:jc w:val="center"/>
    </w:pPr>
    <w:rPr>
      <w:sz w:val="24"/>
    </w:rPr>
  </w:style>
  <w:style w:type="paragraph" w:customStyle="1" w:styleId="af2">
    <w:name w:val="Аннотация"/>
    <w:basedOn w:val="a9"/>
    <w:qFormat/>
    <w:rsid w:val="00C63D50"/>
    <w:pPr>
      <w:ind w:firstLine="289"/>
      <w:jc w:val="both"/>
    </w:pPr>
    <w:rPr>
      <w:b/>
      <w:i w:val="0"/>
      <w:sz w:val="18"/>
    </w:rPr>
  </w:style>
  <w:style w:type="paragraph" w:styleId="a3">
    <w:name w:val="Body Text"/>
    <w:basedOn w:val="a2"/>
    <w:link w:val="af3"/>
    <w:rsid w:val="00C63D50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3">
    <w:name w:val="Основной текст Знак"/>
    <w:link w:val="a3"/>
    <w:rsid w:val="00C63D50"/>
    <w:rPr>
      <w:rFonts w:ascii="Times New Roman" w:eastAsia="MS Mincho" w:hAnsi="Times New Roman" w:cs="Times New Roman"/>
      <w:spacing w:val="-1"/>
      <w:sz w:val="20"/>
      <w:szCs w:val="20"/>
    </w:rPr>
  </w:style>
  <w:style w:type="character" w:customStyle="1" w:styleId="20">
    <w:name w:val="Заголовок 2 Знак"/>
    <w:basedOn w:val="a4"/>
    <w:link w:val="2"/>
    <w:rsid w:val="00C63D50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basedOn w:val="a4"/>
    <w:link w:val="3"/>
    <w:uiPriority w:val="1"/>
    <w:semiHidden/>
    <w:rsid w:val="00C63D50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basedOn w:val="a4"/>
    <w:link w:val="4"/>
    <w:uiPriority w:val="1"/>
    <w:semiHidden/>
    <w:rsid w:val="00C63D50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basedOn w:val="a4"/>
    <w:link w:val="5"/>
    <w:rsid w:val="00C63D50"/>
    <w:rPr>
      <w:rFonts w:ascii="Times New Roman" w:eastAsia="SimSun" w:hAnsi="Times New Roman" w:cs="Times New Roman"/>
      <w:smallCaps/>
      <w:noProof/>
      <w:sz w:val="20"/>
      <w:szCs w:val="20"/>
    </w:rPr>
  </w:style>
  <w:style w:type="character" w:customStyle="1" w:styleId="60">
    <w:name w:val="Заголовок 6 Знак"/>
    <w:basedOn w:val="a4"/>
    <w:link w:val="6"/>
    <w:uiPriority w:val="9"/>
    <w:semiHidden/>
    <w:rsid w:val="00C63D50"/>
    <w:rPr>
      <w:rFonts w:ascii="Times New Roman" w:eastAsiaTheme="majorEastAsia" w:hAnsi="Times New Roman" w:cstheme="majorBidi"/>
      <w:i/>
      <w:iCs/>
      <w:color w:val="000000" w:themeColor="text1"/>
      <w:sz w:val="20"/>
      <w:szCs w:val="20"/>
    </w:rPr>
  </w:style>
  <w:style w:type="paragraph" w:customStyle="1" w:styleId="af4">
    <w:name w:val="Ключевые слова"/>
    <w:basedOn w:val="a2"/>
    <w:next w:val="1"/>
    <w:qFormat/>
    <w:rsid w:val="00C63D50"/>
    <w:pPr>
      <w:spacing w:after="200"/>
      <w:ind w:firstLine="289"/>
      <w:jc w:val="both"/>
    </w:pPr>
    <w:rPr>
      <w:b/>
      <w:i/>
      <w:sz w:val="18"/>
    </w:rPr>
  </w:style>
  <w:style w:type="paragraph" w:customStyle="1" w:styleId="af5">
    <w:name w:val="Мэйл"/>
    <w:basedOn w:val="a2"/>
    <w:qFormat/>
    <w:rsid w:val="00C63D50"/>
    <w:pPr>
      <w:spacing w:after="120"/>
      <w:jc w:val="center"/>
    </w:pPr>
    <w:rPr>
      <w:sz w:val="22"/>
      <w:lang w:val="en-US"/>
    </w:rPr>
  </w:style>
  <w:style w:type="paragraph" w:styleId="af6">
    <w:name w:val="Title"/>
    <w:basedOn w:val="a2"/>
    <w:next w:val="a2"/>
    <w:link w:val="af7"/>
    <w:qFormat/>
    <w:rsid w:val="00C63D50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7">
    <w:name w:val="Название Знак"/>
    <w:basedOn w:val="a4"/>
    <w:link w:val="af6"/>
    <w:rsid w:val="00C63D50"/>
    <w:rPr>
      <w:rFonts w:ascii="Times New Roman" w:eastAsiaTheme="majorEastAsia" w:hAnsi="Times New Roman" w:cstheme="majorBidi"/>
      <w:color w:val="000000" w:themeColor="text1"/>
      <w:kern w:val="28"/>
      <w:sz w:val="48"/>
      <w:szCs w:val="52"/>
    </w:rPr>
  </w:style>
  <w:style w:type="paragraph" w:customStyle="1" w:styleId="a">
    <w:name w:val="Название рисунка"/>
    <w:basedOn w:val="a2"/>
    <w:qFormat/>
    <w:rsid w:val="00C63D50"/>
    <w:pPr>
      <w:numPr>
        <w:numId w:val="5"/>
      </w:numPr>
      <w:tabs>
        <w:tab w:val="left" w:pos="289"/>
      </w:tabs>
      <w:spacing w:before="120" w:after="200"/>
    </w:pPr>
    <w:rPr>
      <w:sz w:val="16"/>
    </w:rPr>
  </w:style>
  <w:style w:type="table" w:styleId="af8">
    <w:name w:val="Table Grid"/>
    <w:basedOn w:val="a5"/>
    <w:uiPriority w:val="59"/>
    <w:rsid w:val="00C63D50"/>
    <w:pPr>
      <w:spacing w:line="240" w:lineRule="auto"/>
      <w:ind w:firstLine="0"/>
      <w:jc w:val="left"/>
    </w:pPr>
    <w:rPr>
      <w:rFonts w:eastAsia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8C5426"/>
    <w:pPr>
      <w:numPr>
        <w:numId w:val="6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C63D50"/>
    <w:pPr>
      <w:numPr>
        <w:numId w:val="7"/>
      </w:numPr>
      <w:spacing w:after="60"/>
    </w:pPr>
  </w:style>
  <w:style w:type="paragraph" w:customStyle="1" w:styleId="af9">
    <w:name w:val="Строка таблицы"/>
    <w:basedOn w:val="a2"/>
    <w:qFormat/>
    <w:rsid w:val="00C63D50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C63D50"/>
    <w:pPr>
      <w:numPr>
        <w:numId w:val="8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a">
    <w:name w:val="Финансирование"/>
    <w:basedOn w:val="a2"/>
    <w:qFormat/>
    <w:rsid w:val="00C63D50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</cp:lastModifiedBy>
  <cp:revision>2</cp:revision>
  <dcterms:created xsi:type="dcterms:W3CDTF">2026-04-23T11:51:00Z</dcterms:created>
  <dcterms:modified xsi:type="dcterms:W3CDTF">2026-04-23T11:51:00Z</dcterms:modified>
</cp:coreProperties>
</file>