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A6076AD" w14:textId="4F102122" w:rsidR="00DE7289" w:rsidRPr="00776D43" w:rsidRDefault="00806E27" w:rsidP="00353F34">
      <w:pPr>
        <w:pStyle w:val="afb"/>
      </w:pPr>
      <w:r>
        <w:t>Модельно-информированн</w:t>
      </w:r>
      <w:r w:rsidR="00500B7E">
        <w:t>ая</w:t>
      </w:r>
      <w:r>
        <w:t xml:space="preserve"> </w:t>
      </w:r>
      <w:r w:rsidR="00DF5F7A">
        <w:t>нейросетев</w:t>
      </w:r>
      <w:r w:rsidR="00500B7E">
        <w:t>ая</w:t>
      </w:r>
      <w:r>
        <w:t xml:space="preserve"> </w:t>
      </w:r>
      <w:r w:rsidR="00500B7E">
        <w:t>классификация</w:t>
      </w:r>
      <w:r>
        <w:t xml:space="preserve"> </w:t>
      </w:r>
      <w:r w:rsidR="00DF5F7A">
        <w:t>ОК-</w:t>
      </w:r>
      <w:r>
        <w:t xml:space="preserve">томограмм на основе </w:t>
      </w:r>
      <w:r w:rsidR="00353F34">
        <w:br/>
      </w:r>
      <w:r w:rsidR="00DF5F7A">
        <w:t>Фурье-модели формирования изображения</w:t>
      </w:r>
    </w:p>
    <w:p w14:paraId="31B56E5D" w14:textId="5F69BA10" w:rsidR="00DE7289" w:rsidRDefault="00806E27" w:rsidP="00353F34">
      <w:pPr>
        <w:pStyle w:val="af9"/>
      </w:pPr>
      <w:r>
        <w:t>Е. Н. Волков</w:t>
      </w:r>
    </w:p>
    <w:p w14:paraId="1857C360" w14:textId="7613EECC" w:rsidR="00DE7289" w:rsidRDefault="00806E27">
      <w:pPr>
        <w:pStyle w:val="af0"/>
      </w:pPr>
      <w:r>
        <w:t>ФИЦ ИУ РАН</w:t>
      </w:r>
    </w:p>
    <w:p w14:paraId="5D53D008" w14:textId="75BCF307" w:rsidR="00DE7289" w:rsidRPr="00D20191" w:rsidRDefault="00806E27" w:rsidP="00353F34">
      <w:pPr>
        <w:pStyle w:val="afa"/>
        <w:spacing w:after="180"/>
        <w:rPr>
          <w:i/>
        </w:rPr>
      </w:pPr>
      <w:r>
        <w:t>envolkoff</w:t>
      </w:r>
      <w:r w:rsidRPr="00D20191">
        <w:t>@</w:t>
      </w:r>
      <w:r>
        <w:t>gmail</w:t>
      </w:r>
      <w:r w:rsidRPr="00D20191">
        <w:t>.</w:t>
      </w:r>
      <w:r>
        <w:t>com</w:t>
      </w:r>
    </w:p>
    <w:p w14:paraId="7360A3F0" w14:textId="77777777" w:rsidR="00DE7289" w:rsidRPr="00D20191" w:rsidRDefault="00DE7289">
      <w:pPr>
        <w:jc w:val="both"/>
        <w:sectPr w:rsidR="00DE7289" w:rsidRPr="00D20191" w:rsidSect="00353F34">
          <w:footerReference w:type="even" r:id="rId8"/>
          <w:footerReference w:type="default" r:id="rId9"/>
          <w:footerReference w:type="first" r:id="rId10"/>
          <w:pgSz w:w="11906" w:h="16838"/>
          <w:pgMar w:top="907" w:right="907" w:bottom="1418" w:left="907" w:header="0" w:footer="720" w:gutter="0"/>
          <w:cols w:space="720"/>
          <w:formProt w:val="0"/>
          <w:titlePg/>
          <w:docGrid w:linePitch="360" w:charSpace="8192"/>
        </w:sectPr>
      </w:pPr>
    </w:p>
    <w:p w14:paraId="35BE533F" w14:textId="6019C17B" w:rsidR="00EE4329" w:rsidRPr="00C57CEE" w:rsidRDefault="00806E27" w:rsidP="00353F34">
      <w:pPr>
        <w:pStyle w:val="af"/>
      </w:pPr>
      <w:r w:rsidRPr="00C57CEE">
        <w:rPr>
          <w:i/>
          <w:iCs/>
        </w:rPr>
        <w:lastRenderedPageBreak/>
        <w:t>Аннотация.</w:t>
      </w:r>
      <w:r w:rsidRPr="00C57CEE">
        <w:t xml:space="preserve"> </w:t>
      </w:r>
      <w:r w:rsidR="00EE4329" w:rsidRPr="00C57CEE">
        <w:t xml:space="preserve">Рассматривается задача классификации реконструированных изображений оптической когерентной томографии при отсутствии исходного интерференционного сигнала. Предлагается модельно-информированная регуляризация нейросетевого классификатора, основанная на дифференцируемом операторе повторной деградации скрытого представления. Оператор учитывает осевое размытие в Фурье-представлении, глубинный спад чувствительности и глубинно-зависимое поперечное размытие. В отличие от предварительного подавления спекл-шума, предложенная схема не направлена на восстановление эталонного изображения, а вводит в функцию потерь слагаемое самосогласованности между наблюдаемой томограммой и результатом повторной деградации скрытого представления. Подход не требует пар «зашумленное-эталонное» изображение и применим к реконструированным томограммам. Оценка выполнена на наборах данных OCTDL и MultiEYE. Модельно-информированная ИНС демонстрирует более высокие средние значения Macro-F1 и средней полноты по сравнению с базовой моделью, а также меньшую чувствительность к спекл-шуму и гауссовому шуму. Полученные результаты указывают на целесообразность </w:t>
      </w:r>
      <w:r w:rsidR="00EE4329" w:rsidRPr="00353F34">
        <w:t>использования</w:t>
      </w:r>
      <w:r w:rsidR="00EE4329" w:rsidRPr="00C57CEE">
        <w:t xml:space="preserve"> эффективной модели деградации как регуляризующего ограничения при классификации реконструированных ОК-томограмм.</w:t>
      </w:r>
    </w:p>
    <w:p w14:paraId="4851577E" w14:textId="4C98BF1A" w:rsidR="00DE7289" w:rsidRPr="00F40E1D" w:rsidRDefault="00806E27" w:rsidP="00353F34">
      <w:pPr>
        <w:pStyle w:val="af1"/>
        <w:rPr>
          <w:sz w:val="16"/>
          <w:szCs w:val="16"/>
        </w:rPr>
      </w:pPr>
      <w:r w:rsidRPr="00F40E1D">
        <w:t xml:space="preserve">Ключевые слова: </w:t>
      </w:r>
      <w:r w:rsidR="00F40E1D" w:rsidRPr="00F40E1D">
        <w:t>оптическая когерентная томография; глубокое обучение; модельно-информированная регуляризация; классификация медицинских изображений; устойчивость к деградациям изображений</w:t>
      </w:r>
    </w:p>
    <w:p w14:paraId="73965689" w14:textId="77777777" w:rsidR="00DE7289" w:rsidRDefault="00806E27" w:rsidP="00353F34">
      <w:pPr>
        <w:pStyle w:val="1"/>
      </w:pPr>
      <w:bookmarkStart w:id="0" w:name="введение"/>
      <w:r w:rsidRPr="00353F34">
        <w:t>Введение</w:t>
      </w:r>
    </w:p>
    <w:p w14:paraId="6982B6D6" w14:textId="63E8B353" w:rsidR="00DE7289" w:rsidRDefault="00806E27" w:rsidP="00353F34">
      <w:pPr>
        <w:pStyle w:val="a5"/>
      </w:pPr>
      <w:r>
        <w:t xml:space="preserve">Оптическая когерентная томография </w:t>
      </w:r>
      <w:r>
        <w:t>является интерферометрическим методом визуализации, в котором глубинный профиль объекта восстанавливается из интерференционного сигнала с использованием преобразования Фурье [1]. В офтальмологии ОКТ позволяет неинвазивно получать поперечные срезы сетчатки.</w:t>
      </w:r>
      <w:r>
        <w:t xml:space="preserve"> При этом реконструированные ОК-томограммы содержат характерные искажения: спекл-шум, глубинный спад сигнала, а также ограничения осевого и поперечного разрешения [</w:t>
      </w:r>
      <w:r w:rsidR="004D2AEE">
        <w:t>2</w:t>
      </w:r>
      <w:r>
        <w:t>].</w:t>
      </w:r>
    </w:p>
    <w:p w14:paraId="56AD0D54" w14:textId="225127D4" w:rsidR="00DE7289" w:rsidRDefault="00806E27" w:rsidP="00353F34">
      <w:pPr>
        <w:pStyle w:val="a5"/>
      </w:pPr>
      <w:r>
        <w:t>В анализе ОК</w:t>
      </w:r>
      <w:r w:rsidR="00EE5F7F">
        <w:t>-томограмм</w:t>
      </w:r>
      <w:r>
        <w:t xml:space="preserve"> глубокие нейронные сети применяются для классификации патологий, </w:t>
      </w:r>
      <w:r>
        <w:t xml:space="preserve">сегментации слоев сетчатки, подавления шума, повышения разрешения и улучшения качества изображений [3, </w:t>
      </w:r>
      <w:r w:rsidR="004D2AEE">
        <w:t>4</w:t>
      </w:r>
      <w:r>
        <w:t xml:space="preserve">, </w:t>
      </w:r>
      <w:r w:rsidR="004D2AEE">
        <w:t>5</w:t>
      </w:r>
      <w:r>
        <w:t xml:space="preserve">]. Большинство классификационных моделей обучается преимущественно по данным и не учитывает явно механизм формирования </w:t>
      </w:r>
      <w:r w:rsidR="00EE5F7F">
        <w:t>томограмм</w:t>
      </w:r>
      <w:r w:rsidR="00361EBA">
        <w:t>, ч</w:t>
      </w:r>
      <w:r>
        <w:t>то снижает интерпр</w:t>
      </w:r>
      <w:r>
        <w:t>етируемость модели и может ухудшать устойчивость при изменении качества входных данных.</w:t>
      </w:r>
    </w:p>
    <w:p w14:paraId="47E52456" w14:textId="408CF790" w:rsidR="00DE7289" w:rsidRDefault="00806E27" w:rsidP="00353F34">
      <w:pPr>
        <w:pStyle w:val="a5"/>
      </w:pPr>
      <w:r>
        <w:lastRenderedPageBreak/>
        <w:t>Физически-информированные нейронные сети включают априорные физические ограничения в архитектуру, функцию потерь или процедуру обучения [</w:t>
      </w:r>
      <w:r w:rsidR="004D2AEE">
        <w:t>6</w:t>
      </w:r>
      <w:r>
        <w:t>]. Для ОКТ наиболее строгая фо</w:t>
      </w:r>
      <w:r>
        <w:t>рма такого информирования возможна при наличии исходного спектрального или интерференционного сигнала. В исследовании [</w:t>
      </w:r>
      <w:r w:rsidR="004D2AEE">
        <w:t>2</w:t>
      </w:r>
      <w:r>
        <w:t>] использовались исходные интерференционные полосы и спектрограммы для повышения разрешения и снижения спекл-шума. В исследовании [</w:t>
      </w:r>
      <w:r w:rsidR="004D2AEE">
        <w:t>7</w:t>
      </w:r>
      <w:r>
        <w:t>] ре</w:t>
      </w:r>
      <w:r>
        <w:t>шались задачи повышения осевого разрешения и снижения шума с использованием априорных сведений и эквивариантности. В исследовании [</w:t>
      </w:r>
      <w:r w:rsidR="004D2AEE">
        <w:t>4</w:t>
      </w:r>
      <w:r>
        <w:t>] предложена модельно-информированная схема SDNet для одновременного подавления шума и повышения разрешения низко-сигнальных</w:t>
      </w:r>
      <w:r>
        <w:t xml:space="preserve"> данных</w:t>
      </w:r>
      <w:r w:rsidR="00361EBA">
        <w:t xml:space="preserve"> ОКТ</w:t>
      </w:r>
      <w:r>
        <w:t>. В исследовани</w:t>
      </w:r>
      <w:r w:rsidR="004D2AEE">
        <w:t>и</w:t>
      </w:r>
      <w:r>
        <w:t xml:space="preserve"> [</w:t>
      </w:r>
      <w:r w:rsidR="004D2AEE">
        <w:t>8</w:t>
      </w:r>
      <w:r>
        <w:t xml:space="preserve">] для снижения спекл-шума применялись </w:t>
      </w:r>
      <w:r w:rsidRPr="00353F34">
        <w:t>состязательные</w:t>
      </w:r>
      <w:r>
        <w:t xml:space="preserve"> сети</w:t>
      </w:r>
      <w:r w:rsidR="002702FC">
        <w:t>.</w:t>
      </w:r>
    </w:p>
    <w:p w14:paraId="276A21EF" w14:textId="77777777" w:rsidR="003C29A6" w:rsidRPr="00353F34" w:rsidRDefault="003C29A6" w:rsidP="00353F34">
      <w:pPr>
        <w:pStyle w:val="a5"/>
      </w:pPr>
      <w:r w:rsidRPr="003C29A6">
        <w:t xml:space="preserve">В отличие от подходов, ориентированных на восстановление изображения, в данной работе рассматривается классификация реконструированных ОК-томограмм в условиях, когда исходный интерференционный сигнал недоступен. В связи с этим не выполняется полная физическая реконструкция процесса формирования ОКТ-изображения. Вместо этого в обучение классификатора вводится модельно-информированная функциональная регуляризация, основанная на согласовании скрытого представления с </w:t>
      </w:r>
      <w:r w:rsidRPr="00353F34">
        <w:t>эффективной моделью повторной деградации.</w:t>
      </w:r>
    </w:p>
    <w:p w14:paraId="3DC17DA6" w14:textId="2A5105A4" w:rsidR="00DE7289" w:rsidRDefault="003C29A6" w:rsidP="00353F34">
      <w:pPr>
        <w:pStyle w:val="a5"/>
      </w:pPr>
      <w:r w:rsidRPr="00353F34">
        <w:t>В предл</w:t>
      </w:r>
      <w:r w:rsidRPr="003C29A6">
        <w:t xml:space="preserve">агаемой схеме скрытое представление согласуется с моделью деградации таким образом, чтобы после повторной деградации оно приближало наблюдаемую реконструированную томограмму. </w:t>
      </w:r>
      <w:r>
        <w:t>Данный шаг</w:t>
      </w:r>
      <w:r w:rsidRPr="003C29A6">
        <w:t xml:space="preserve"> вводится как дополнительное слагаемое функции потерь и направлено на повышение устойчивости классификатора к физически релевантным искажениям качества изображения, в первую очередь к спекл-шуму.</w:t>
      </w:r>
    </w:p>
    <w:p w14:paraId="42FE24CB" w14:textId="77777777" w:rsidR="00DE7289" w:rsidRPr="00353F34" w:rsidRDefault="00806E27" w:rsidP="00353F34">
      <w:pPr>
        <w:pStyle w:val="1"/>
      </w:pPr>
      <w:bookmarkStart w:id="1" w:name="материалы-и-методы"/>
      <w:bookmarkEnd w:id="0"/>
      <w:r w:rsidRPr="00353F34">
        <w:t>Материалы и методы</w:t>
      </w:r>
    </w:p>
    <w:p w14:paraId="2AD65145" w14:textId="41DE89C6" w:rsidR="00DE7289" w:rsidRPr="00776D43" w:rsidRDefault="00806E27" w:rsidP="00353F34">
      <w:pPr>
        <w:pStyle w:val="2"/>
      </w:pPr>
      <w:bookmarkStart w:id="2" w:name="X8909c579056a22c1ebe7fd99e244abde91ded15"/>
      <w:r w:rsidRPr="00776D43">
        <w:t>Постановка задач</w:t>
      </w:r>
      <w:r w:rsidR="007C08E2">
        <w:t>и</w:t>
      </w:r>
    </w:p>
    <w:p w14:paraId="7AF88F84" w14:textId="6825921B" w:rsidR="00DE7289" w:rsidRPr="00353F34" w:rsidRDefault="00806E27" w:rsidP="00353F34">
      <w:pPr>
        <w:pStyle w:val="a5"/>
      </w:pPr>
      <w:bookmarkStart w:id="3" w:name="модельно-информированная-архитектура"/>
      <w:bookmarkEnd w:id="2"/>
      <w:r>
        <w:t>Пусть задан</w:t>
      </w:r>
      <w:r w:rsidR="002610A7">
        <w:t>а</w:t>
      </w:r>
      <w:r>
        <w:t xml:space="preserve"> </w:t>
      </w:r>
      <w:r w:rsidR="00922A4E">
        <w:t>выборка</w:t>
      </w:r>
      <w:r w:rsidR="002610A7" w:rsidRPr="002610A7">
        <w:t xml:space="preserve">, </w:t>
      </w:r>
      <w:r w:rsidR="002610A7">
        <w:t>состоящая из</w:t>
      </w:r>
      <w:r>
        <w:t xml:space="preserve"> реконструированных ОК-томограмм</w:t>
      </w:r>
      <w:r w:rsidR="00922A4E">
        <w:t>:</w:t>
      </w:r>
    </w:p>
    <w:p w14:paraId="2CA6B7C9" w14:textId="7C6DCC38" w:rsidR="00DE7289" w:rsidRDefault="00806E27">
      <w:pPr>
        <w:pStyle w:val="a5"/>
        <w:jc w:val="center"/>
      </w:pPr>
      <w:r>
        <w:pict w14:anchorId="37EF8F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2535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872535&quot; wsp:rsidRPr=&quot;00872535&quot; wsp:rsidRDefault=&quot;00872535&quot; wsp:rsidP=&quot;00872535&quot;&gt;&lt;m:oMathPara&gt;&lt;m:oMathParaPr&gt;&lt;m:jc m:val=&quot;center&quot;/&gt;&lt;/m:oMathParaPr&gt;&lt;m:oMath&gt;&lt;m:r&gt;&lt;m:rPr&gt;&lt;m:scr m:val=&quot;script&quot;/&gt;&lt;/m:rPr&gt;&lt;w:rPr&gt;&lt;w:rFonts w:ascii=&quot;Cambria Math&quot; w:h-ansi=&quot;Cambria Math&quot;/&gt;&lt;wx:font wx:val=&quot;Cambria Math&quot;/&gt;&lt;w:i/&gt;&lt;/w:rPr&gt;&lt;m:t&gt;D&lt;/m:t&gt;&lt;/m:r&gt;&lt;m:r&gt;&lt;m:rPr&gt;&lt;m:sty m:val=&quot;p&quot;/&gt;&lt;/m:rPr&gt;&lt;w:rPr&gt;&lt;w:rFonts w:ascii=&quot;Cambria Math&quot; w:h-ansi=&quot;Cambria Math&quot;/&gt;&lt;wx:font wx:val=&quot;Cambria Math&quot;/&gt;&lt;/w:rPr&gt;&lt;m:t&gt;={&lt;/m:t&gt;&lt;/m:r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,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m:sSubSup&gt;&lt;m:sSubSupPr&gt;&lt;m:ctrlPr&gt;&lt;w:rPr&gt;&lt;w:rFonts w:ascii=&quot;Cambria Math&quot; w:h-ansi=&quot;Cambria Math&quot;/&gt;&lt;wx:font wx:val=&quot;Cambria Math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/w:rPr&gt;&lt;m:t&gt;}&lt;/m:t&gt;&lt;/m:r&gt;&lt;/m:e&gt;&lt;m:sub&gt;&lt;m:r&gt;&lt;w:rPr&gt;&lt;w:rFonts w:ascii=&quot;Cambria Math&quot; w:h-ansi=&quot;Cambria Math&quot;/&gt;&lt;wx:font wx:val=&quot;Cambria Math&quot;/&gt;&lt;w:i/&gt;&lt;/w:rPr&gt;&lt;m:t&gt;i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N&lt;/m:t&gt;&lt;/m:r&gt;&lt;/m:sup&gt;&lt;/m:sSubSup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вЂЃ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в€€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0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1&lt;/m:t&gt;&lt;/m:r&gt;&lt;/m:e&gt;&lt;/m:d&gt;&lt;/m:e&gt;&lt;m:sup&gt;&lt;m:r&gt;&lt;w:rPr&gt;&lt;w:rFonts w:ascii=&quot;Cambria Math&quot; w:h-ansi=&quot;Cambria Math&quot;/&gt;&lt;wx:font wx:val=&quot;Cambria Math&quot;/&gt;&lt;w:i/&gt;&lt;/w:rPr&gt;&lt;m:t&gt;H&lt;/m:t&gt;&lt;/m:r&gt;&lt;m:r&gt;&lt;m:rPr&gt;&lt;m:sty m:val=&quot;p&quot;/&gt;&lt;/m:rPr&gt;&lt;w:rPr&gt;&lt;w:rFonts w:ascii=&quot;Cambria Math&quot; w:h-ansi=&quot;Cambria Math&quot;/&gt;&lt;wx:font wx:val=&quot;Cambria Math&quot;/&gt;&lt;/w:rPr&gt;&lt;m:t&gt;Г—&lt;/m:t&gt;&lt;/m:r&gt;&lt;m:r&gt;&lt;w:rPr&gt;&lt;w:rFonts w:ascii=&quot;Cambria Math&quot; w:h-ansi=&quot;Cambria Math&quot;/&gt;&lt;wx:font wx:val=&quot;Cambria Math&quot;/&gt;&lt;w:i/&gt;&lt;/w:rPr&gt;&lt;m:t&gt;W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вЂЃ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в€€Y.&lt;/m:t&gt;&lt;/m:r&gt;&lt;/m:oMath&gt;&lt;/m:oMathPara&gt;&lt;/w:p&gt;&lt;w:sectPr wsp:rsidR=&quot;00000000&quot; wsp:rsidRPr=&quot;0087253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</w:p>
    <w:p w14:paraId="12E5652D" w14:textId="5B4D0FBC" w:rsidR="00DE7289" w:rsidRDefault="00806E27" w:rsidP="00353F34">
      <w:pPr>
        <w:pStyle w:val="a5"/>
      </w:pPr>
      <w:r>
        <w:t>Рассматривается задача</w:t>
      </w:r>
      <w:r w:rsidR="002610A7">
        <w:t xml:space="preserve"> классификации на четыре </w:t>
      </w:r>
      <w:r w:rsidR="002610A7" w:rsidRPr="00353F34">
        <w:t>класса</w:t>
      </w:r>
      <w:r>
        <w:t>, в которой каждому В-скану сопоставляется ровно одна метка из множества</w:t>
      </w:r>
      <w:r w:rsidR="00922A4E">
        <w:t>:</w:t>
      </w:r>
    </w:p>
    <w:p w14:paraId="056729F2" w14:textId="79B5C65B" w:rsidR="00DE7289" w:rsidRDefault="00806E27">
      <w:pPr>
        <w:pStyle w:val="a5"/>
        <w:jc w:val="center"/>
      </w:pPr>
      <w:r>
        <w:pict w14:anchorId="2F7369FC">
          <v:shape id="_x0000_i1026" type="#_x0000_t75" style="width:153.7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4C04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C54C04&quot; wsp:rsidRPr=&quot;00C54C04&quot; wsp:rsidRDefault=&quot;00C54C04&quot; wsp:rsidP=&quot;00C54C04&quot;&gt;&lt;m:oMathPara&gt;&lt;m:oMathParaPr&gt;&lt;m:jc m:val=&quot;center&quot;/&gt;&lt;/m:oMathParaPr&gt;&lt;m:oMath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Y&lt;/m:t&gt;&lt;/m:r&gt;&lt;m:r&gt;&lt;m:rPr&gt;&lt;m:sty m:val=&quot;p&quot;/&gt;&lt;/m:rPr&gt;&lt;w:rPr&gt;&lt;w:rFonts w:ascii=&quot;Cambria Math&quot; w:h-ansi=&quot;Cambria Math&quot;/&gt;&lt;wx:font wx:val=&quot;Cambria Math&quot;/&gt;&lt;/w:rPr&gt;&lt;m:t&gt;={NO,AMD,ERM,RVO},&lt;/m:t&gt;&lt;/m:r&gt;&lt;m:r&gt;&lt;w:rPr&gt;&lt;w:rFonts w:ascii=&quot;Cambria Math&quot; w:h-ansi=&quot;Cambria Math&quot;/&gt;&lt;wx:font wx:val=&quot;Cambria Math&quot;/&gt;&lt;w:i/&gt;&lt;/w:rPr&gt;&lt;m:t&gt;вЂЃC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4&lt;/m:t&gt;&lt;/m:r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 wsp:rsidRPr=&quot;00C54C0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</w:p>
    <w:p w14:paraId="61C0DE09" w14:textId="09E073C6" w:rsidR="00DE7289" w:rsidRDefault="00806E27">
      <w:pPr>
        <w:pStyle w:val="a5"/>
      </w:pPr>
      <w:r>
        <w:lastRenderedPageBreak/>
        <w:t>Нейросетевой классификатор</w:t>
      </w:r>
      <w:r w:rsidR="00A358A6" w:rsidRPr="00A358A6">
        <w:t xml:space="preserve"> (</w:t>
      </w:r>
      <w:r w:rsidR="00A358A6">
        <w:t>ИНС)</w:t>
      </w:r>
      <w:r>
        <w:t xml:space="preserve"> формирует распределение вероятностей по классам:</w:t>
      </w:r>
    </w:p>
    <w:p w14:paraId="3F12F728" w14:textId="56474C70" w:rsidR="00DE7289" w:rsidRDefault="00806E27" w:rsidP="00353F34">
      <w:pPr>
        <w:pStyle w:val="a5"/>
        <w:ind w:firstLine="0"/>
        <w:jc w:val="center"/>
      </w:pPr>
      <w:r>
        <w:pict w14:anchorId="7756C16C">
          <v:shape id="_x0000_i1027" type="#_x0000_t75" style="width:241.4pt;height:3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1D45CA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1D45CA&quot; wsp:rsidRPr=&quot;001D45CA&quot; wsp:rsidRDefault=&quot;001D45CA&quot; wsp:rsidP=&quot;001D45CA&quot;&gt;&lt;m:oMathPara&gt;&lt;m:oMathParaPr&gt;&lt;m:jc m:val=&quot;center&quot;/&gt;&lt;/m:oMathParaPr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f&lt;/m:t&gt;&lt;/m:r&gt;&lt;/m:e&gt;&lt;m:sub&gt;&lt;m:r&gt;&lt;w:rPr&gt;&lt;w:rFonts w:ascii=&quot;Cambria Math&quot; w:h-ansi=&quot;Cambria Math&quot;/&gt;&lt;wx:font wx:val=&quot;Cambria Math&quot;/&gt;&lt;w:i/&gt;&lt;/w:rPr&gt;&lt;m:t&gt;Оё&lt;/m:t&gt;&lt;/m:r&gt;&lt;m:r&gt;&lt;w:rPr&gt;&lt;w:rFonts w:ascii=&quot;Cambria Math&quot; w:h-ansi=&quot;Cambria Math&quot;/&gt;&lt;wx:font wx:val=&quot;Cambria Math&quot;/&gt;&lt;w:i/&gt;&lt;w:lang w:val=&quot;EN-US&quot;/&gt;&lt;/w:rPr&gt;&lt;m:t&gt;,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Оё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в€€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О”&lt;/m:t&gt;&lt;/m:r&gt;&lt;/m:e&gt;&lt;m:sup&gt;&lt;m:r&gt;&lt;w:rPr&gt;&lt;w:rFonts w:ascii=&quot;Cambria Math&quot; w:h-ansi=&quot;Cambria Math&quot;/&gt;&lt;wx:font wx:val=&quot;Cambria Math&quot;/&gt;&lt;w:i/&gt;&lt;/w:rPr&gt;&lt;m:t&gt;C&lt;/m:t&gt;&lt;/m:r&gt;&lt;m:r&gt;&lt;m:rPr&gt;&lt;m:sty m:val=&quot;p&quot;/&gt;&lt;/m:rPr&gt;&lt;w:rPr&gt;&lt;w:rFonts w:ascii=&quot;Cambria Math&quot; w:h-ansi=&quot;Cambria Math&quot;/&gt;&lt;wx:font wx:val=&quot;Cambria Math&quot;/&gt;&lt;/w:rPr&gt;&lt;m:t&gt;-&lt;/m:t&gt;&lt;/m:r&gt;&lt;m:r&gt;&lt;w:rPr&gt;&lt;w:rFonts w:ascii=&quot;Cambria Math&quot; w:h-ansi=&quot;Cambria Math&quot;/&gt;&lt;wx:font wx:val=&quot;Cambria Math&quot;/&gt;&lt;w:i/&gt;&lt;/w:rPr&gt;&lt;m:t&gt;1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вЂЃ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Оё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c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exp&lt;/m:t&gt;&lt;/m:r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s&lt;/m:t&gt;&lt;/m:r&gt;&lt;/m:e&gt;&lt;m:sub&gt;&lt;m:r&gt;&lt;w:rPr&gt;&lt;w:rFonts w:ascii=&quot;Cambria Math&quot; w:h-ansi=&quot;Cambria Math&quot;/&gt;&lt;wx:font wx:val=&quot;Cambria Math&quot;/&gt;&lt;w:i/&gt;&lt;/w:rPr&gt;&lt;m:t&gt;Оё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c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/m:e&gt;&lt;/m:d&gt;&lt;/m:num&gt;&lt;m:den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/w:rPr&gt;&lt;/m:ctrlPr&gt;&lt;/m:naryPr&gt;&lt;m:sub&gt;&lt;m:r&gt;&lt;w:rPr&gt;&lt;w:rFonts w:ascii=&quot;Cambria Math&quot; w:h-ansi=&quot;Cambria Math&quot;/&gt;&lt;wx:font wx:val=&quot;Cambria Math&quot;/&gt;&lt;w:i/&gt;&lt;/w:rPr&gt;&lt;m:t&gt;k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/m:sub&gt;&lt;m:sup&gt;&lt;m:r&gt;&lt;w:rPr&gt;&lt;w:rFonts w:ascii=&quot;Cambria Math&quot; w:h-ansi=&quot;Cambria Math&quot;/&gt;&lt;wx:font wx:val=&quot;Cambria Math&quot;/&gt;&lt;w:i/&gt;&lt;/w:rPr&gt;&lt;m:t&gt;C&lt;/m:t&gt;&lt;/m:r&gt;&lt;/m:sup&gt;&lt;m:e&gt;&lt;m:r&gt;&lt;m:rPr&gt;&lt;m:sty m:val=&quot;p&quot;/&gt;&lt;/m:rPr&gt;&lt;w:rPr&gt;&lt;w:rFonts w:ascii=&quot;Cambria Math&quot; w:h-ansi=&quot;Cambria Math&quot;/&gt;&lt;wx:font wx:val=&quot;Cambria Math&quot;/&gt;&lt;/w:rPr&gt;&lt;m:t&gt;exp&lt;/m:t&gt;&lt;/m:r&gt;&lt;/m:e&gt;&lt;/m:nary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s&lt;/m:t&gt;&lt;/m:r&gt;&lt;/m:e&gt;&lt;m:sub&gt;&lt;m:r&gt;&lt;w:rPr&gt;&lt;w:rFonts w:ascii=&quot;Cambria Math&quot; w:h-ansi=&quot;Cambria Math&quot;/&gt;&lt;wx:font wx:val=&quot;Cambria Math&quot;/&gt;&lt;w:i/&gt;&lt;/w:rPr&gt;&lt;m:t&gt;Оё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k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/m:e&gt;&lt;/m:d&gt;&lt;/m:den&gt;&lt;/m:f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 wsp:rsidRPr=&quot;001D45C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</w:p>
    <w:p w14:paraId="55A084FC" w14:textId="77777777" w:rsidR="00DE7289" w:rsidRDefault="00806E27">
      <w:pPr>
        <w:pStyle w:val="a5"/>
      </w:pPr>
      <w:r>
        <w:t>Обучение задается как минимизация эмпирического риска:</w:t>
      </w:r>
    </w:p>
    <w:p w14:paraId="0A1A8E05" w14:textId="1D70201D" w:rsidR="00DE7289" w:rsidRDefault="00806E27" w:rsidP="00353F34">
      <w:pPr>
        <w:pStyle w:val="a5"/>
        <w:ind w:firstLine="0"/>
        <w:jc w:val="center"/>
      </w:pPr>
      <w:r>
        <w:pict w14:anchorId="7AE0CEF2">
          <v:shape id="_x0000_i1028" type="#_x0000_t75" style="width:177.7pt;height:3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B5202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4B5202&quot; wsp:rsidRPr=&quot;004B5202&quot; wsp:rsidRDefault=&quot;004B5202&quot; wsp:rsidP=&quot;004B5202&quot;&gt;&lt;m:oMathPara&gt;&lt;m:oMathParaPr&gt;&lt;m:jc m:val=&quot;center&quot;/&gt;&lt;/m:oMathParaPr&gt;&lt;m:oMath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Оё&lt;/m:t&gt;&lt;/m:r&gt;&lt;/m:e&gt;&lt;/m:acc&gt;&lt;m:r&gt;&lt;m:rPr&gt;&lt;m:sty m:val=&quot;p&quot;/&gt;&lt;/m:rPr&gt;&lt;w:rPr&gt;&lt;w:rFonts w:ascii=&quot;Cambria Math&quot; w:h-ansi=&quot;Cambria Math&quot;/&gt;&lt;wx:font wx:val=&quot;Cambria Math&quot;/&gt;&lt;/w:rPr&gt;&lt;m:t&gt;=&lt;/m:t&gt;&lt;/m:r&gt;&lt;m:limLow&gt;&lt;m:limLowPr&gt;&lt;m:ctrlPr&gt;&lt;w:rPr&gt;&lt;w:rFonts w:ascii=&quot;Cambria Math&quot; w:h-ansi=&quot;Cambria Math&quot;/&gt;&lt;wx:font wx:val=&quot;Cambria Math&quot;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/w:rPr&gt;&lt;m:t&gt;argвЂ†min&lt;/m:t&gt;&lt;/m:r&gt;&lt;/m:e&gt;&lt;m:lim&gt;&lt;m:r&gt;&lt;w:rPr&gt;&lt;w:rFonts w:ascii=&quot;Cambria Math&quot; w:h-ansi=&quot;Cambria Math&quot;/&gt;&lt;wx:font wx:val=&quot;Cambria Math&quot;/&gt;&lt;w:i/&gt;&lt;/w:rPr&gt;&lt;m:t&gt;Оё&lt;/m:t&gt;&lt;/m:r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в€€P&lt;/m:t&gt;&lt;/m:r&gt;&lt;/m:lim&gt;&lt;/m:limLow&gt;&lt;m:d&gt;&lt;m:dPr&gt;&lt;m:begChr m:val=&quot;{&quot;/&gt;&lt;m:endChr m:val=&quot;}&quot;/&gt;&lt;m:ctrlPr&gt;&lt;w:rPr&gt;&lt;w:rFonts w:ascii=&quot;Cambria Math&quot; w:h-ansi=&quot;Cambria Math&quot;/&gt;&lt;wx:font wx:val=&quot;Cambria Math&quot;/&gt;&lt;/w:rPr&gt;&lt;/m:ctrlPr&gt;&lt;/m:dPr&gt;&lt;m:e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N&lt;/m:t&gt;&lt;/m:r&gt;&lt;/m:den&gt;&lt;/m:f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/w:rPr&gt;&lt;/m:ctrlPr&gt;&lt;/m:naryPr&gt;&lt;m:sub&gt;&lt;m:r&gt;&lt;w:rPr&gt;&lt;w:rFonts w:ascii=&quot;Cambria Math&quot; w:h-ansi=&quot;Cambria Math&quot;/&gt;&lt;wx:font wx:val=&quot;Cambria Math&quot;/&gt;&lt;w:i/&gt;&lt;/w:rPr&gt;&lt;m:t&gt;i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l&lt;/m:t&gt;&lt;/m:r&gt;&lt;/m:e&gt;&lt;m:sub&gt;&lt;m:r&gt;&lt;w:rPr&gt;&lt;w:rFonts w:ascii=&quot;Cambria Math&quot; w:h-ansi=&quot;Cambria Math&quot;/&gt;&lt;wx:font wx:val=&quot;Cambria Math&quot;/&gt;&lt;w:i/&gt;&lt;/w:rPr&gt;&lt;m:t&gt;w&lt;/m:t&gt;&lt;/m:r&gt;&lt;/m:sub&gt;&lt;/m:sSub&gt;&lt;/m:e&gt;&lt;/m:nary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f&lt;/m:t&gt;&lt;/m:r&gt;&lt;/m:e&gt;&lt;m:sub&gt;&lt;m:r&gt;&lt;w:rPr&gt;&lt;w:rFonts w:ascii=&quot;Cambria Math&quot; w:h-ansi=&quot;Cambria Math&quot;/&gt;&lt;wx:font wx:val=&quot;Cambria Math&quot;/&gt;&lt;w:i/&gt;&lt;/w:rPr&gt;&lt;m:t&gt;Оё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,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+&lt;/m:t&gt;&lt;/m:r&gt;&lt;m:r&gt;&lt;w:rPr&gt;&lt;w:rFonts w:ascii=&quot;Cambria Math&quot; w:h-ansi=&quot;Cambria Math&quot;/&gt;&lt;wx:font wx:val=&quot;Cambria Math&quot;/&gt;&lt;w:i/&gt;&lt;/w:rPr&gt;&lt;m:t&gt;О©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Оё&lt;/m:t&gt;&lt;/m:r&gt;&lt;/m:e&gt;&lt;/m:d&gt;&lt;/m:e&gt;&lt;/m:d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 wsp:rsidRPr=&quot;004B520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</w:p>
    <w:p w14:paraId="37C6FA75" w14:textId="316541BF" w:rsidR="00DE7289" w:rsidRDefault="00922A4E">
      <w:pPr>
        <w:pStyle w:val="a5"/>
      </w:pPr>
      <w:r w:rsidRPr="00922A4E">
        <w:t>Для учета дисбаланса классов классификационное слагаемое задается взвешенной перекрестной энтропией</w:t>
      </w:r>
      <w:r w:rsidR="00A358A6">
        <w:t>:</w:t>
      </w:r>
    </w:p>
    <w:p w14:paraId="67832D86" w14:textId="02E93CBB" w:rsidR="00DE7289" w:rsidRDefault="00806E27">
      <w:pPr>
        <w:pStyle w:val="a5"/>
        <w:jc w:val="center"/>
      </w:pPr>
      <w:r>
        <w:pict w14:anchorId="34D24D38">
          <v:shape id="_x0000_i1029" type="#_x0000_t75" style="width:139.85pt;height:12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5E5643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5E5643&quot; wsp:rsidRPr=&quot;005E5643&quot; wsp:rsidRDefault=&quot;005E5643&quot; wsp:rsidP=&quot;005E5643&quot;&gt;&lt;m:oMathPara&gt;&lt;m:oMathParaPr&gt;&lt;m:jc m:val=&quot;center&quot;/&gt;&lt;/m:oMathParaPr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l&lt;/m:t&gt;&lt;/m:r&gt;&lt;/m:e&gt;&lt;m:sub&gt;&lt;m:r&gt;&lt;w:rPr&gt;&lt;w:rFonts w:ascii=&quot;Cambria Math&quot; w:h-ansi=&quot;Cambria Math&quot;/&gt;&lt;wx:font wx:val=&quot;Cambria Math&quot;/&gt;&lt;w:i/&gt;&lt;/w:rPr&gt;&lt;m:t&gt;w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f&lt;/m:t&gt;&lt;/m:r&gt;&lt;/m:e&gt;&lt;m:sub&gt;&lt;m:r&gt;&lt;w:rPr&gt;&lt;w:rFonts w:ascii=&quot;Cambria Math&quot; w:h-ansi=&quot;Cambria Math&quot;/&gt;&lt;wx:font wx:val=&quot;Cambria Math&quot;/&gt;&lt;w:i/&gt;&lt;/w:rPr&gt;&lt;m:t&gt;Оё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,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=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w&lt;/m:t&gt;&lt;/m:r&gt;&lt;/m:e&gt;&lt;m:sub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/w:rPr&gt;&lt;m:t&gt;lo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Оё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 wsp:rsidRPr=&quot;005E564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</w:p>
    <w:p w14:paraId="2E765169" w14:textId="31F0F400" w:rsidR="00DE7289" w:rsidRDefault="00806E27" w:rsidP="00A358A6">
      <w:pPr>
        <w:pStyle w:val="a5"/>
        <w:ind w:firstLine="0"/>
      </w:pPr>
      <w:r>
        <w:t xml:space="preserve">где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4E0F720C">
          <v:shape id="_x0000_i1030" type="#_x0000_t75" style="width:10.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973B2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2973B2&quot; wsp:rsidRDefault=&quot;002973B2&quot; wsp:rsidP=&quot;002973B2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w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43CB0D23">
          <v:shape id="_x0000_i1031" type="#_x0000_t75" style="width:10.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973B2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2973B2&quot; wsp:rsidRDefault=&quot;002973B2&quot; wsp:rsidP=&quot;002973B2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w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>
        <w:fldChar w:fldCharType="end"/>
      </w:r>
      <w:r>
        <w:t xml:space="preserve"> </w:t>
      </w:r>
      <w:r w:rsidR="00377E55">
        <w:t>–</w:t>
      </w:r>
      <w:r>
        <w:t xml:space="preserve"> вес класса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32BAE628">
          <v:shape id="_x0000_i1032" type="#_x0000_t75" style="width:4.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4264B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44264B&quot; wsp:rsidRDefault=&quot;0044264B&quot; wsp:rsidP=&quot;0044264B&quot;&gt;&lt;m:oMathPara&gt;&lt;m:oMath&gt;&lt;m:r&gt;&lt;w:rPr&gt;&lt;w:rFonts w:ascii=&quot;Cambria Math&quot; w:h-ansi=&quot;Cambria Math&quot;/&gt;&lt;wx:font wx:val=&quot;Cambria Math&quot;/&gt;&lt;w:i/&gt;&lt;/w:rPr&gt;&lt;m:t&gt;c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323294AB">
          <v:shape id="_x0000_i1033" type="#_x0000_t75" style="width:4.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4264B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44264B&quot; wsp:rsidRDefault=&quot;0044264B&quot; wsp:rsidP=&quot;0044264B&quot;&gt;&lt;m:oMathPara&gt;&lt;m:oMath&gt;&lt;m:r&gt;&lt;w:rPr&gt;&lt;w:rFonts w:ascii=&quot;Cambria Math&quot; w:h-ansi=&quot;Cambria Math&quot;/&gt;&lt;wx:font wx:val=&quot;Cambria Math&quot;/&gt;&lt;w:i/&gt;&lt;/w:rPr&gt;&lt;m:t&gt;c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>
        <w:fldChar w:fldCharType="end"/>
      </w:r>
      <w:r>
        <w:t xml:space="preserve">, а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6608DD59">
          <v:shape id="_x0000_i1034" type="#_x0000_t75" style="width:21.2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9E6E57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9E6E57&quot; wsp:rsidRDefault=&quot;009E6E57&quot; wsp:rsidP=&quot;009E6E57&quot;&gt;&lt;m:oMathPara&gt;&lt;m:oMath&gt;&lt;m:r&gt;&lt;w:rPr&gt;&lt;w:rFonts w:ascii=&quot;Cambria Math&quot; w:h-ansi=&quot;Cambria Math&quot;/&gt;&lt;wx:font wx:val=&quot;Cambria Math&quot;/&gt;&lt;w:i/&gt;&lt;/w:rPr&gt;&lt;m:t&gt;О©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Оё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6CB28711">
          <v:shape id="_x0000_i1035" type="#_x0000_t75" style="width:21.2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9E6E57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9E6E57&quot; wsp:rsidRDefault=&quot;009E6E57&quot; wsp:rsidP=&quot;009E6E57&quot;&gt;&lt;m:oMathPara&gt;&lt;m:oMath&gt;&lt;m:r&gt;&lt;w:rPr&gt;&lt;w:rFonts w:ascii=&quot;Cambria Math&quot; w:h-ansi=&quot;Cambria Math&quot;/&gt;&lt;wx:font wx:val=&quot;Cambria Math&quot;/&gt;&lt;w:i/&gt;&lt;/w:rPr&gt;&lt;m:t&gt;О©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Оё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>
        <w:fldChar w:fldCharType="end"/>
      </w:r>
      <w:r>
        <w:t xml:space="preserve"> </w:t>
      </w:r>
      <w:r w:rsidR="00377E55">
        <w:t>–</w:t>
      </w:r>
      <w:r>
        <w:t xml:space="preserve"> регуляризующ</w:t>
      </w:r>
      <w:r w:rsidR="00922A4E">
        <w:t>ее</w:t>
      </w:r>
      <w:r>
        <w:t xml:space="preserve"> </w:t>
      </w:r>
      <w:r w:rsidR="00922A4E">
        <w:t>слагаемое</w:t>
      </w:r>
      <w:r>
        <w:t>. В базовой модели</w:t>
      </w:r>
      <w:r w:rsidR="00377E55">
        <w:t xml:space="preserve"> ИНС</w:t>
      </w:r>
      <w:r>
        <w:t xml:space="preserve">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7995C4E1">
          <v:shape id="_x0000_i1036" type="#_x0000_t75" style="width:21.2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2A31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B62A31&quot; wsp:rsidRDefault=&quot;00B62A31&quot; wsp:rsidP=&quot;00B62A31&quot;&gt;&lt;m:oMathPara&gt;&lt;m:oMath&gt;&lt;m:r&gt;&lt;w:rPr&gt;&lt;w:rFonts w:ascii=&quot;Cambria Math&quot; w:h-ansi=&quot;Cambria Math&quot;/&gt;&lt;wx:font wx:val=&quot;Cambria Math&quot;/&gt;&lt;w:i/&gt;&lt;/w:rPr&gt;&lt;m:t&gt;О©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Оё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7E8AE7F1">
          <v:shape id="_x0000_i1037" type="#_x0000_t75" style="width:21.2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2A31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B62A31&quot; wsp:rsidRDefault=&quot;00B62A31&quot; wsp:rsidP=&quot;00B62A31&quot;&gt;&lt;m:oMathPara&gt;&lt;m:oMath&gt;&lt;m:r&gt;&lt;w:rPr&gt;&lt;w:rFonts w:ascii=&quot;Cambria Math&quot; w:h-ansi=&quot;Cambria Math&quot;/&gt;&lt;wx:font wx:val=&quot;Cambria Math&quot;/&gt;&lt;w:i/&gt;&lt;/w:rPr&gt;&lt;m:t&gt;О©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Оё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>
        <w:fldChar w:fldCharType="end"/>
      </w:r>
      <w:r>
        <w:t xml:space="preserve"> отсутствует или сводится к стандартной регуляризации параметров. </w:t>
      </w:r>
      <w:r w:rsidR="00922A4E" w:rsidRPr="00922A4E">
        <w:t>В модельно-информированной ИНС критерий оптимизации дополнительно включает функциональную регуляризацию, определяемую далее</w:t>
      </w:r>
      <w:r w:rsidR="00922A4E">
        <w:t xml:space="preserve">. </w:t>
      </w:r>
    </w:p>
    <w:p w14:paraId="0C1DF9EC" w14:textId="30239FF3" w:rsidR="00DE7289" w:rsidRDefault="00806E27">
      <w:pPr>
        <w:pStyle w:val="2"/>
      </w:pPr>
      <w:r>
        <w:t>Модельно</w:t>
      </w:r>
      <w:r w:rsidR="001878EB">
        <w:t>е</w:t>
      </w:r>
      <w:r>
        <w:t>-информирован</w:t>
      </w:r>
      <w:r w:rsidR="001878EB">
        <w:t>ие</w:t>
      </w:r>
      <w:r>
        <w:t xml:space="preserve"> </w:t>
      </w:r>
      <w:r w:rsidR="00377E55">
        <w:t>ИНС</w:t>
      </w:r>
    </w:p>
    <w:p w14:paraId="0854E3F7" w14:textId="1F4F829B" w:rsidR="00DE7289" w:rsidRDefault="003C29A6" w:rsidP="00353F34">
      <w:pPr>
        <w:pStyle w:val="a5"/>
      </w:pPr>
      <w:r w:rsidRPr="003C29A6">
        <w:t>Используемый способ модельного информирования отличается от классической постановки физически-информированных нейронных сетей, в которых физическая информация вводится через невязку дифференциального уравнения [</w:t>
      </w:r>
      <w:r w:rsidR="00E60237">
        <w:t>6</w:t>
      </w:r>
      <w:r w:rsidRPr="003C29A6">
        <w:t>]. В настоящей работе такая невязка не используется, поскольку решается задача классификации реконструированных ОК-томограмм, а исходный интерференционный сигнал недоступен. При этом подход согласуется с более широкой трактовкой физически-информированного машинного обучения, где данные совмещаются с математической моделью через дифференцируемое слагаемое функции потерь [</w:t>
      </w:r>
      <w:r w:rsidR="00E60237">
        <w:t>9</w:t>
      </w:r>
      <w:r w:rsidRPr="003C29A6">
        <w:t xml:space="preserve">]. В данной работе таким слагаемым является модельно-информированная функциональная регуляризация, основанная на операторе эффективной повторной деградации, реконструированной ОК-томограммы. Поэтому априорная информация о формировании изображения используется не как полная физическая реконструкция измерительного процесса и не как жесткое архитектурное ограничение, а как слагаемое самосогласованности </w:t>
      </w:r>
      <w:r w:rsidRPr="00353F34">
        <w:t>скрытого</w:t>
      </w:r>
      <w:r w:rsidRPr="003C29A6">
        <w:t xml:space="preserve"> представления с эффективной Фурье-моделью деградации </w:t>
      </w:r>
      <w:r w:rsidR="001068AB">
        <w:t>томограммы</w:t>
      </w:r>
    </w:p>
    <w:p w14:paraId="11AED06E" w14:textId="4B87FF36" w:rsidR="00DE3B56" w:rsidRDefault="00DE3B56" w:rsidP="00353F34">
      <w:pPr>
        <w:pStyle w:val="a5"/>
      </w:pPr>
      <w:r w:rsidRPr="00DE3B56">
        <w:t xml:space="preserve">В </w:t>
      </w:r>
      <w:r w:rsidRPr="00353F34">
        <w:t>архитектуре</w:t>
      </w:r>
      <w:r w:rsidRPr="00DE3B56">
        <w:t xml:space="preserve"> используется вспомогательный модуль</w:t>
      </w:r>
      <w:r w:rsidR="00432984">
        <w:t xml:space="preserve"> </w:t>
      </w:r>
      <w:r>
        <w:fldChar w:fldCharType="begin"/>
      </w:r>
      <w:r>
        <w:instrText xml:space="preserve"> QUOTE </w:instrText>
      </w:r>
      <w:r w:rsidR="00806E27">
        <w:rPr>
          <w:position w:val="-8"/>
        </w:rPr>
        <w:pict w14:anchorId="2F919A5E">
          <v:shape id="_x0000_i1038" type="#_x0000_t75" style="width:44.3pt;height:12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C262D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2C262D&quot; wsp:rsidRDefault=&quot;002C262D&quot; wsp:rsidP=&quot;002C262D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П€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:&lt;/m:t&gt;&lt;/m:r&gt;&lt;m:r&gt;&lt;w:rPr&gt;&lt;w:rFonts w:ascii=&quot;Cambria Math&quot; w:h-ansi=&quot;Cambria Math&quot;/&gt;&lt;wx:font wx:val=&quot;Cambria Math&quot;/&gt;&lt;w:i/&gt;&lt;/w:rPr&gt;&lt;m:t&gt;y&lt;/m:t&gt;&lt;/m:r&gt;&lt;m:r&gt;&lt;m:rPr&gt;&lt;m:sty m:val=&quot;p&quot;/&gt;&lt;/m:rPr&gt;&lt;w:rPr&gt;&lt;w:rFonts w:ascii=&quot;Cambria Math&quot; w:h-ansi=&quot;Cambria Math&quot;/&gt;&lt;wx:font wx:val=&quot;Cambria Math&quot;/&gt;&lt;/w:rPr&gt;&lt;m:t&gt;в†¦&lt;/m:t&gt;&lt;/m:r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>
        <w:instrText xml:space="preserve"> </w:instrText>
      </w:r>
      <w:r>
        <w:fldChar w:fldCharType="separate"/>
      </w:r>
      <w:r w:rsidR="00806E27">
        <w:rPr>
          <w:position w:val="-8"/>
        </w:rPr>
        <w:pict w14:anchorId="747DB11D">
          <v:shape id="_x0000_i1039" type="#_x0000_t75" style="width:44.3pt;height:12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C262D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2C262D&quot; wsp:rsidRDefault=&quot;002C262D&quot; wsp:rsidP=&quot;002C262D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П€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:&lt;/m:t&gt;&lt;/m:r&gt;&lt;m:r&gt;&lt;w:rPr&gt;&lt;w:rFonts w:ascii=&quot;Cambria Math&quot; w:h-ansi=&quot;Cambria Math&quot;/&gt;&lt;wx:font wx:val=&quot;Cambria Math&quot;/&gt;&lt;w:i/&gt;&lt;/w:rPr&gt;&lt;m:t&gt;y&lt;/m:t&gt;&lt;/m:r&gt;&lt;m:r&gt;&lt;m:rPr&gt;&lt;m:sty m:val=&quot;p&quot;/&gt;&lt;/m:rPr&gt;&lt;w:rPr&gt;&lt;w:rFonts w:ascii=&quot;Cambria Math&quot; w:h-ansi=&quot;Cambria Math&quot;/&gt;&lt;wx:font wx:val=&quot;Cambria Math&quot;/&gt;&lt;/w:rPr&gt;&lt;m:t&gt;в†¦&lt;/m:t&gt;&lt;/m:r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>
        <w:fldChar w:fldCharType="end"/>
      </w:r>
      <w:r w:rsidR="00353F34">
        <w:t xml:space="preserve"> </w:t>
      </w:r>
      <w:r w:rsidRPr="00DE3B56">
        <w:t>который по входной ОК-томограмме</w:t>
      </w:r>
      <w:r>
        <w:t xml:space="preserve"> </w:t>
      </w:r>
      <w:r>
        <w:fldChar w:fldCharType="begin"/>
      </w:r>
      <w:r>
        <w:instrText xml:space="preserve"> QUOTE </w:instrText>
      </w:r>
      <w:r w:rsidR="00806E27">
        <w:rPr>
          <w:position w:val="-5"/>
        </w:rPr>
        <w:pict w14:anchorId="6978BAFB">
          <v:shape id="_x0000_i1040" type="#_x0000_t75" style="width: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2E7CC0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2E7CC0&quot; wsp:rsidRDefault=&quot;002E7CC0&quot; wsp:rsidP=&quot;002E7CC0&quot;&gt;&lt;m:oMathPara&gt;&lt;m:oMath&gt;&lt;m:r&gt;&lt;w:rPr&gt;&lt;w:rFonts w:ascii=&quot;Cambria Math&quot; w:h-ansi=&quot;Cambria Math&quot;/&gt;&lt;wx:font wx:val=&quot;Cambria Math&quot;/&gt;&lt;w:i/&gt;&lt;/w:rPr&gt;&lt;m:t&gt;y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>
        <w:instrText xml:space="preserve"> </w:instrText>
      </w:r>
      <w:r>
        <w:fldChar w:fldCharType="separate"/>
      </w:r>
      <w:r w:rsidR="00806E27">
        <w:rPr>
          <w:position w:val="-5"/>
        </w:rPr>
        <w:pict w14:anchorId="7A922244">
          <v:shape id="_x0000_i1041" type="#_x0000_t75" style="width: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2E7CC0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2E7CC0&quot; wsp:rsidRDefault=&quot;002E7CC0&quot; wsp:rsidP=&quot;002E7CC0&quot;&gt;&lt;m:oMathPara&gt;&lt;m:oMath&gt;&lt;m:r&gt;&lt;w:rPr&gt;&lt;w:rFonts w:ascii=&quot;Cambria Math&quot; w:h-ansi=&quot;Cambria Math&quot;/&gt;&lt;wx:font wx:val=&quot;Cambria Math&quot;/&gt;&lt;w:i/&gt;&lt;/w:rPr&gt;&lt;m:t&gt;y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>
        <w:fldChar w:fldCharType="end"/>
      </w:r>
      <w:r>
        <w:t xml:space="preserve"> </w:t>
      </w:r>
      <w:r w:rsidRPr="00DE3B56">
        <w:t>формирует скрытое представление</w:t>
      </w:r>
      <w:r>
        <w:t>:</w:t>
      </w:r>
      <w:r w:rsidR="00432984">
        <w:t xml:space="preserve"> </w:t>
      </w:r>
      <w:r>
        <w:fldChar w:fldCharType="begin"/>
      </w:r>
      <w:r>
        <w:instrText xml:space="preserve"> QUOTE </w:instrText>
      </w:r>
      <w:r w:rsidR="00806E27">
        <w:rPr>
          <w:position w:val="-8"/>
        </w:rPr>
        <w:pict w14:anchorId="616070F1">
          <v:shape id="_x0000_i1042" type="#_x0000_t75" style="width:46.6pt;height:12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1B6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5171B6&quot; wsp:rsidRDefault=&quot;005171B6&quot; wsp:rsidP=&quot;005171B6&quot;&gt;&lt;m:oMathPara&gt;&lt;m:oMath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П€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y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>
        <w:instrText xml:space="preserve"> </w:instrText>
      </w:r>
      <w:r>
        <w:fldChar w:fldCharType="separate"/>
      </w:r>
      <w:r w:rsidR="00806E27">
        <w:rPr>
          <w:position w:val="-8"/>
        </w:rPr>
        <w:pict w14:anchorId="1D65E580">
          <v:shape id="_x0000_i1043" type="#_x0000_t75" style="width:46.6pt;height:12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1B6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5171B6&quot; wsp:rsidRDefault=&quot;005171B6&quot; wsp:rsidP=&quot;005171B6&quot;&gt;&lt;m:oMathPara&gt;&lt;m:oMath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П€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y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>
        <w:fldChar w:fldCharType="end"/>
      </w:r>
      <w:r>
        <w:t xml:space="preserve"> </w:t>
      </w:r>
      <w:r w:rsidRPr="00DE3B56">
        <w:rPr>
          <w:rFonts w:eastAsia="Times New Roman"/>
          <w:spacing w:val="0"/>
        </w:rPr>
        <w:t>Далее к этому представлению применяется дифференцируемый оператор повторной деградации</w:t>
      </w:r>
      <w:r w:rsidR="00353F34">
        <w:rPr>
          <w:rFonts w:eastAsia="Times New Roman"/>
          <w:spacing w:val="0"/>
        </w:rPr>
        <w:t xml:space="preserve"> </w:t>
      </w:r>
      <w:r>
        <w:rPr>
          <w:rFonts w:ascii="Cambria Math" w:eastAsia="Times New Roman" w:hAnsi="Cambria Math"/>
          <w:spacing w:val="0"/>
        </w:rPr>
        <w:fldChar w:fldCharType="begin"/>
      </w:r>
      <w:r>
        <w:rPr>
          <w:rFonts w:ascii="Cambria Math" w:eastAsia="Times New Roman" w:hAnsi="Cambria Math"/>
          <w:spacing w:val="0"/>
        </w:rPr>
        <w:instrText xml:space="preserve"> QUOTE </w:instrText>
      </w:r>
      <w:r w:rsidR="00806E27">
        <w:rPr>
          <w:position w:val="-5"/>
        </w:rPr>
        <w:pict w14:anchorId="5F3001AB">
          <v:shape id="_x0000_i1044" type="#_x0000_t75" style="width:9.7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10E0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8410E0&quot; wsp:rsidRDefault=&quot;008410E0&quot; wsp:rsidP=&quot;008410E0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О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>
        <w:rPr>
          <w:rFonts w:ascii="Cambria Math" w:eastAsia="Times New Roman" w:hAnsi="Cambria Math"/>
          <w:spacing w:val="0"/>
        </w:rPr>
        <w:instrText xml:space="preserve"> </w:instrText>
      </w:r>
      <w:r>
        <w:rPr>
          <w:rFonts w:ascii="Cambria Math" w:eastAsia="Times New Roman" w:hAnsi="Cambria Math"/>
          <w:spacing w:val="0"/>
        </w:rPr>
        <w:fldChar w:fldCharType="separate"/>
      </w:r>
      <w:r w:rsidR="00806E27">
        <w:rPr>
          <w:position w:val="-5"/>
        </w:rPr>
        <w:pict w14:anchorId="2D5C5175">
          <v:shape id="_x0000_i1045" type="#_x0000_t75" style="width:9.7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10E0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8410E0&quot; wsp:rsidRDefault=&quot;008410E0&quot; wsp:rsidP=&quot;008410E0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О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>
        <w:rPr>
          <w:rFonts w:ascii="Cambria Math" w:eastAsia="Times New Roman" w:hAnsi="Cambria Math"/>
          <w:spacing w:val="0"/>
        </w:rPr>
        <w:fldChar w:fldCharType="end"/>
      </w:r>
      <w:r>
        <w:rPr>
          <w:rFonts w:ascii="Cambria Math" w:eastAsia="Times New Roman" w:hAnsi="Cambria Math"/>
          <w:spacing w:val="0"/>
        </w:rPr>
        <w:t xml:space="preserve"> </w:t>
      </w:r>
      <w:r w:rsidRPr="00DE3B56">
        <w:rPr>
          <w:rFonts w:ascii="Cambria Math" w:eastAsia="Times New Roman" w:hAnsi="Cambria Math"/>
          <w:spacing w:val="0"/>
        </w:rPr>
        <w:t>моделирующий основные искажения реконструированного изображения:</w:t>
      </w:r>
      <w:r>
        <w:rPr>
          <w:rFonts w:ascii="Cambria Math" w:eastAsia="Times New Roman" w:hAnsi="Cambria Math"/>
          <w:spacing w:val="0"/>
        </w:rPr>
        <w:t xml:space="preserve"> </w:t>
      </w:r>
      <w:r>
        <w:fldChar w:fldCharType="begin"/>
      </w:r>
      <w:r>
        <w:instrText xml:space="preserve"> QUOTE </w:instrText>
      </w:r>
      <w:r w:rsidR="00806E27">
        <w:rPr>
          <w:position w:val="-5"/>
        </w:rPr>
        <w:pict w14:anchorId="6086C18A">
          <v:shape id="_x0000_i1046" type="#_x0000_t75" style="width:41.5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8009B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58009B&quot; wsp:rsidRDefault=&quot;0058009B&quot; wsp:rsidP=&quot;0058009B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О±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:&lt;/m:t&gt;&lt;/m:r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m:r&gt;&lt;m:rPr&gt;&lt;m:sty m:val=&quot;p&quot;/&gt;&lt;/m:rPr&gt;&lt;w:rPr&gt;&lt;w:rFonts w:ascii=&quot;Cambria Math&quot; w:h-ansi=&quot;Cambria Math&quot;/&gt;&lt;wx:font wx:val=&quot;Cambria Math&quot;/&gt;&lt;/w:rPr&gt;&lt;m:t&gt;в†¦&lt;/m:t&gt;&lt;/m:r&gt;&lt;m:acc&gt;&lt;m:accPr&gt;&lt;m:chr m:val=&quot;Мѓ&quot;/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y&lt;/m:t&gt;&lt;/m:r&gt;&lt;/m:e&gt;&lt;/m:acc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>
        <w:instrText xml:space="preserve"> </w:instrText>
      </w:r>
      <w:r>
        <w:fldChar w:fldCharType="separate"/>
      </w:r>
      <w:r w:rsidR="00806E27">
        <w:rPr>
          <w:position w:val="-5"/>
        </w:rPr>
        <w:pict w14:anchorId="67B6E4CC">
          <v:shape id="_x0000_i1047" type="#_x0000_t75" style="width:41.5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8009B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58009B&quot; wsp:rsidRDefault=&quot;0058009B&quot; wsp:rsidP=&quot;0058009B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О±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:&lt;/m:t&gt;&lt;/m:r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m:r&gt;&lt;m:rPr&gt;&lt;m:sty m:val=&quot;p&quot;/&gt;&lt;/m:rPr&gt;&lt;w:rPr&gt;&lt;w:rFonts w:ascii=&quot;Cambria Math&quot; w:h-ansi=&quot;Cambria Math&quot;/&gt;&lt;wx:font wx:val=&quot;Cambria Math&quot;/&gt;&lt;/w:rPr&gt;&lt;m:t&gt;в†¦&lt;/m:t&gt;&lt;/m:r&gt;&lt;m:acc&gt;&lt;m:accPr&gt;&lt;m:chr m:val=&quot;Мѓ&quot;/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y&lt;/m:t&gt;&lt;/m:r&gt;&lt;/m:e&gt;&lt;/m:acc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>
        <w:fldChar w:fldCharType="end"/>
      </w:r>
      <w:r w:rsidR="00353F34">
        <w:t xml:space="preserve"> </w:t>
      </w:r>
      <w:r>
        <w:t xml:space="preserve">где </w:t>
      </w:r>
      <w:r>
        <w:fldChar w:fldCharType="begin"/>
      </w:r>
      <w:r>
        <w:instrText xml:space="preserve"> QUOTE </w:instrText>
      </w:r>
      <w:r w:rsidR="00806E27">
        <w:rPr>
          <w:position w:val="-5"/>
        </w:rPr>
        <w:pict w14:anchorId="11915730">
          <v:shape id="_x0000_i1048" type="#_x0000_t75" style="width: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A7FDA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5A7FDA&quot; wsp:rsidRDefault=&quot;005A7FDA&quot; wsp:rsidP=&quot;005A7FDA&quot;&gt;&lt;m:oMathPara&gt;&lt;m:oMath&gt;&lt;m:r&gt;&lt;w:rPr&gt;&lt;w:rFonts w:ascii=&quot;Cambria Math&quot; w:h-ansi=&quot;Cambria Math&quot;/&gt;&lt;wx:font wx:val=&quot;Cambria Math&quot;/&gt;&lt;w:i/&gt;&lt;/w:rPr&gt;&lt;m:t&gt;О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>
        <w:instrText xml:space="preserve"> </w:instrText>
      </w:r>
      <w:r>
        <w:fldChar w:fldCharType="separate"/>
      </w:r>
      <w:r w:rsidR="00806E27">
        <w:rPr>
          <w:position w:val="-5"/>
        </w:rPr>
        <w:pict w14:anchorId="3AE8F0B7">
          <v:shape id="_x0000_i1049" type="#_x0000_t75" style="width: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A7FDA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5A7FDA&quot; wsp:rsidRDefault=&quot;005A7FDA&quot; wsp:rsidP=&quot;005A7FDA&quot;&gt;&lt;m:oMathPara&gt;&lt;m:oMath&gt;&lt;m:r&gt;&lt;w:rPr&gt;&lt;w:rFonts w:ascii=&quot;Cambria Math&quot; w:h-ansi=&quot;Cambria Math&quot;/&gt;&lt;wx:font wx:val=&quot;Cambria Math&quot;/&gt;&lt;w:i/&gt;&lt;/w:rPr&gt;&lt;m:t&gt;О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>
        <w:fldChar w:fldCharType="end"/>
      </w:r>
      <w:r>
        <w:t xml:space="preserve"> </w:t>
      </w:r>
      <w:r w:rsidR="00432984">
        <w:t>–</w:t>
      </w:r>
      <w:r>
        <w:t xml:space="preserve"> обучаемые параметры эффективной модели деградации. </w:t>
      </w:r>
    </w:p>
    <w:p w14:paraId="4A64E2B8" w14:textId="77777777" w:rsidR="00DE3B56" w:rsidRDefault="00DE3B56" w:rsidP="00DE3B56">
      <w:pPr>
        <w:pStyle w:val="a5"/>
      </w:pPr>
      <w:r w:rsidRPr="00DE3B56">
        <w:t>На вход классификатора подаются исходное изображение, скрытое представление, результат повторной деградации и остаточное изображение:</w:t>
      </w:r>
    </w:p>
    <w:p w14:paraId="3AC65DB1" w14:textId="68CCEBEB" w:rsidR="00DE7289" w:rsidRDefault="00806E27">
      <w:pPr>
        <w:pStyle w:val="a5"/>
        <w:jc w:val="center"/>
      </w:pPr>
      <w:r>
        <w:pict w14:anchorId="700AC8F9">
          <v:shape id="_x0000_i1050" type="#_x0000_t75" style="width:108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wsp:rsid wsp:val=&quot;00FF3841&quot;/&gt;&lt;/wsp:rsids&gt;&lt;/w:docPr&gt;&lt;w:body&gt;&lt;wx:sect&gt;&lt;w:p wsp:rsidR=&quot;00FF3841&quot; wsp:rsidRPr=&quot;00FF3841&quot; wsp:rsidRDefault=&quot;00FF3841&quot; wsp:rsidP=&quot;00FF3841&quot;&gt;&lt;m:oMathPara&gt;&lt;m:oMathParaPr&gt;&lt;m:jc m:val=&quot;center&quot;/&gt;&lt;/m:oMathParaPr&gt;&lt;m:oMath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=concat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y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m:r&gt;&lt;m:rPr&gt;&lt;m:sty m:val=&quot;p&quot;/&gt;&lt;/m:rPr&gt;&lt;w:rPr&gt;&lt;w:rFonts w:ascii=&quot;Cambria Math&quot; w:h-ansi=&quot;Cambria Math&quot;/&gt;&lt;wx:font wx:val=&quot;Cambria Math&quot;/&gt;&lt;/w:rPr&gt;&lt;m:t&gt;,&lt;/m:t&gt;&lt;/m:r&gt;&lt;m:acc&gt;&lt;m:accPr&gt;&lt;m:chr m:val=&quot;Мѓ&quot;/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y&lt;/m:t&gt;&lt;/m:r&gt;&lt;/m:e&gt;&lt;/m:acc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y&lt;/m:t&gt;&lt;/m:r&gt;&lt;m:r&gt;&lt;m:rPr&gt;&lt;m:sty m:val=&quot;p&quot;/&gt;&lt;/m:rPr&gt;&lt;w:rPr&gt;&lt;w:rFonts w:ascii=&quot;Cambria Math&quot; w:h-ansi=&quot;Cambria Math&quot;/&gt;&lt;wx:font wx:val=&quot;Cambria Math&quot;/&gt;&lt;/w:rPr&gt;&lt;m:t&gt;-&lt;/m:t&gt;&lt;/m:r&gt;&lt;m:acc&gt;&lt;m:accPr&gt;&lt;m:chr m:val=&quot;Мѓ&quot;/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y&lt;/m:t&gt;&lt;/m:r&gt;&lt;/m:e&gt;&lt;/m:acc&gt;&lt;/m:e&gt;&lt;/m:d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 wsp:rsidRPr=&quot;00FF384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</w:p>
    <w:p w14:paraId="669EFDD8" w14:textId="77777777" w:rsidR="00DE3B56" w:rsidRDefault="00806E27" w:rsidP="00353F34">
      <w:pPr>
        <w:pStyle w:val="a5"/>
      </w:pPr>
      <w:r>
        <w:t xml:space="preserve">Итоговое распределение вероятностей </w:t>
      </w:r>
      <w:r w:rsidR="00DE3B56" w:rsidRPr="00DE3B56">
        <w:t>по классам определяется выражением:</w:t>
      </w:r>
    </w:p>
    <w:p w14:paraId="4D8F0A29" w14:textId="1A1311C0" w:rsidR="00DE7289" w:rsidRDefault="00806E27" w:rsidP="00353F34">
      <w:pPr>
        <w:spacing w:after="120"/>
        <w:jc w:val="center"/>
      </w:pPr>
      <w:r>
        <w:lastRenderedPageBreak/>
        <w:pict w14:anchorId="18AC039B">
          <v:shape id="_x0000_i1051" type="#_x0000_t75" style="width:122.3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1C3160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1C3160&quot; wsp:rsidRPr=&quot;001C3160&quot; wsp:rsidRDefault=&quot;001C3160&quot; wsp:rsidP=&quot;001C3160&quot;&gt;&lt;m:oMathPara&gt;&lt;m:oMathParaPr&gt;&lt;m:jc m:val=&quot;center&quot;/&gt;&lt;/m:oMathParaPr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Оё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c&lt;/m:t&gt;&lt;/m:r&gt;&lt;m:r&gt;&lt;m:rPr&gt;&lt;m:sty m:val=&quot;p&quot;/&gt;&lt;/m:rPr&gt;&lt;w:rPr&gt;&lt;w:rFonts w:ascii=&quot;Cambria Math&quot; w:h-ansi=&quot;Cambria Math&quot;/&gt;&lt;wx:font wx:val=&quot;Cambria Math&quot;/&gt;&lt;/w:rPr&gt;&lt;m:t&gt;в€Ј&lt;/m:t&gt;&lt;/m:r&gt;&lt;m:r&gt;&lt;w:rPr&gt;&lt;w:rFonts w:ascii=&quot;Cambria Math&quot; w:h-ansi=&quot;Cambria Math&quot;/&gt;&lt;wx:font wx:val=&quot;Cambria Math&quot;/&gt;&lt;w:i/&gt;&lt;/w:rPr&gt;&lt;m:t&gt;y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=softmax&lt;/m:t&gt;&lt;/m:r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F&lt;/m:t&gt;&lt;/m:r&gt;&lt;/m:e&gt;&lt;m:sub&gt;&lt;m:r&gt;&lt;w:rPr&gt;&lt;w:rFonts w:ascii=&quot;Cambria Math&quot; w:h-ansi=&quot;Cambria Math&quot;/&gt;&lt;wx:font wx:val=&quot;Cambria Math&quot;/&gt;&lt;w:i/&gt;&lt;/w:rPr&gt;&lt;m:t&gt;П•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z&lt;/m:t&gt;&lt;/m:r&gt;&lt;/m:e&gt;&lt;/m:d&gt;&lt;/m:e&gt;&lt;/m:d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 wsp:rsidRPr=&quot;001C316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</w:p>
    <w:p w14:paraId="3AA1C4E1" w14:textId="67904DA1" w:rsidR="00DE7289" w:rsidRPr="00432984" w:rsidRDefault="00806E27" w:rsidP="00432984">
      <w:pPr>
        <w:jc w:val="both"/>
      </w:pPr>
      <w:r>
        <w:t xml:space="preserve">где </w:t>
      </w:r>
      <w:r>
        <w:fldChar w:fldCharType="begin"/>
      </w:r>
      <w:r>
        <w:instrText xml:space="preserve"> QUOTE </w:instrText>
      </w:r>
      <w:r>
        <w:rPr>
          <w:position w:val="-8"/>
        </w:rPr>
        <w:pict w14:anchorId="30FC9109">
          <v:shape id="_x0000_i1052" type="#_x0000_t75" style="width:10.6pt;height:13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27157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D27157&quot; wsp:rsidRDefault=&quot;00D27157&quot; wsp:rsidP=&quot;00D27157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F&lt;/m:t&gt;&lt;/m:r&gt;&lt;/m:e&gt;&lt;m:sub&gt;&lt;m:r&gt;&lt;w:rPr&gt;&lt;w:rFonts w:ascii=&quot;Cambria Math&quot; w:h-ansi=&quot;Cambria Math&quot;/&gt;&lt;wx:font wx:val=&quot;Cambria Math&quot;/&gt;&lt;w:i/&gt;&lt;/w:rPr&gt;&lt;m:t&gt;П•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 w14:anchorId="733DA59B">
          <v:shape id="_x0000_i1053" type="#_x0000_t75" style="width:10.6pt;height:13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27157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D27157&quot; wsp:rsidRDefault=&quot;00D27157&quot; wsp:rsidP=&quot;00D27157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F&lt;/m:t&gt;&lt;/m:r&gt;&lt;/m:e&gt;&lt;m:sub&gt;&lt;m:r&gt;&lt;w:rPr&gt;&lt;w:rFonts w:ascii=&quot;Cambria Math&quot; w:h-ansi=&quot;Cambria Math&quot;/&gt;&lt;wx:font wx:val=&quot;Cambria Math&quot;/&gt;&lt;w:i/&gt;&lt;/w:rPr&gt;&lt;m:t&gt;П•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>
        <w:fldChar w:fldCharType="end"/>
      </w:r>
      <w:r>
        <w:t xml:space="preserve"> </w:t>
      </w:r>
      <w:r w:rsidR="00432984">
        <w:t>–</w:t>
      </w:r>
      <w:r>
        <w:t xml:space="preserve"> сверточн</w:t>
      </w:r>
      <w:r w:rsidR="00432984">
        <w:t>ая</w:t>
      </w:r>
      <w:r>
        <w:t xml:space="preserve"> </w:t>
      </w:r>
      <w:r w:rsidR="00432984">
        <w:t>нейронная сеть</w:t>
      </w:r>
      <w:r>
        <w:t xml:space="preserve">, </w:t>
      </w:r>
      <w:r w:rsidR="00B276A7" w:rsidRPr="00B276A7">
        <w:t>а полный набор обучаемых параметров модели имеет вид:</w:t>
      </w:r>
      <w:r w:rsidR="00432984">
        <w:t xml:space="preserve">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75F1FC21">
          <v:shape id="_x0000_i1054" type="#_x0000_t75" style="width:58.1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A5AD8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3A5AD8&quot; wsp:rsidRDefault=&quot;003A5AD8&quot; wsp:rsidP=&quot;003A5AD8&quot;&gt;&lt;m:oMathPara&gt;&lt;m:oMath&gt;&lt;m:r&gt;&lt;w:rPr&gt;&lt;w:rFonts w:ascii=&quot;Cambria Math&quot; w:h-ansi=&quot;Cambria Math&quot;/&gt;&lt;wx:font wx:val=&quot;Cambria Math&quot;/&gt;&lt;w:i/&gt;&lt;/w:rPr&gt;&lt;m:t&gt;О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П€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О±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П•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25206A07">
          <v:shape id="_x0000_i1055" type="#_x0000_t75" style="width:58.1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A5AD8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3A5AD8&quot; wsp:rsidRDefault=&quot;003A5AD8&quot; wsp:rsidP=&quot;003A5AD8&quot;&gt;&lt;m:oMathPara&gt;&lt;m:oMath&gt;&lt;m:r&gt;&lt;w:rPr&gt;&lt;w:rFonts w:ascii=&quot;Cambria Math&quot; w:h-ansi=&quot;Cambria Math&quot;/&gt;&lt;wx:font wx:val=&quot;Cambria Math&quot;/&gt;&lt;w:i/&gt;&lt;/w:rPr&gt;&lt;m:t&gt;О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П€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О±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П•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>
        <w:fldChar w:fldCharType="end"/>
      </w:r>
    </w:p>
    <w:p w14:paraId="6B0ACB45" w14:textId="77777777" w:rsidR="00DE7289" w:rsidRDefault="00806E27">
      <w:pPr>
        <w:pStyle w:val="2"/>
      </w:pPr>
      <w:bookmarkStart w:id="4" w:name="фурье-модель-повторной-деградации"/>
      <w:bookmarkEnd w:id="3"/>
      <w:r>
        <w:t>Фурье-модель повторной деградации</w:t>
      </w:r>
    </w:p>
    <w:p w14:paraId="1A568E9A" w14:textId="594A5461" w:rsidR="0035311C" w:rsidRDefault="00806E27" w:rsidP="00353F34">
      <w:pPr>
        <w:pStyle w:val="a5"/>
      </w:pPr>
      <w:r>
        <w:t xml:space="preserve">Оператор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04E41B10">
          <v:shape id="_x0000_i1056" type="#_x0000_t75" style="width:9.7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45404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D45404&quot; wsp:rsidRDefault=&quot;00D45404&quot; wsp:rsidP=&quot;00D45404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О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43316707">
          <v:shape id="_x0000_i1057" type="#_x0000_t75" style="width:9.7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45404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D45404&quot; wsp:rsidRDefault=&quot;00D45404&quot; wsp:rsidP=&quot;00D45404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О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>
        <w:fldChar w:fldCharType="end"/>
      </w:r>
      <w:r>
        <w:t xml:space="preserve"> </w:t>
      </w:r>
      <w:r w:rsidR="0035311C" w:rsidRPr="0035311C">
        <w:t xml:space="preserve">задается как композиция трех дифференцируемых преобразований, отражающих основные факторы деградации, реконструированной </w:t>
      </w:r>
      <w:r w:rsidR="00917405">
        <w:t>ОК-</w:t>
      </w:r>
      <w:r w:rsidR="0035311C" w:rsidRPr="0035311C">
        <w:t>томограммы: осевое размытие, глубинный спад чувствительности и поперечное размытие:</w:t>
      </w:r>
    </w:p>
    <w:p w14:paraId="5F7B61EA" w14:textId="7421FCB7" w:rsidR="00DE7289" w:rsidRDefault="00806E27" w:rsidP="00353F34">
      <w:pPr>
        <w:spacing w:after="120"/>
        <w:jc w:val="center"/>
      </w:pPr>
      <w:r>
        <w:pict w14:anchorId="4ABA9CE6">
          <v:shape id="_x0000_i1058" type="#_x0000_t75" style="width:109.4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060FB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5060FB&quot; wsp:rsidRPr=&quot;005060FB&quot; wsp:rsidRDefault=&quot;005060FB&quot; wsp:rsidP=&quot;005060FB&quot;&gt;&lt;m:oMathPara&gt;&lt;m:oMathParaPr&gt;&lt;m:jc m:val=&quot;center&quot;/&gt;&lt;/m:oMathParaPr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О±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B&lt;/m:t&gt;&lt;/m:r&gt;&lt;/m:e&gt;&lt;m:sub&gt;&lt;m:r&gt;&lt;w:rPr&gt;&lt;w:rFonts w:ascii=&quot;Cambria Math&quot; w:h-ansi=&quot;Cambria Math&quot;/&gt;&lt;wx:font wx:val=&quot;Cambria Math&quot;/&gt;&lt;w:i/&gt;&lt;/w:rPr&gt;&lt;m:t&gt;x&lt;/m:t&gt;&lt;/m:r&gt;&lt;/m:sub&gt;&lt;m:sup&gt;&lt;m:r&gt;&lt;w:rPr&gt;&lt;w:rFonts w:ascii=&quot;Cambria Math&quot; w:h-ansi=&quot;Cambria Math&quot;/&gt;&lt;wx:font wx:val=&quot;Cambria Math&quot;/&gt;&lt;w:i/&gt;&lt;/w:rPr&gt;&lt;m:t&gt;О±&lt;/m:t&gt;&lt;/m:r&gt;&lt;/m:sup&gt;&lt;/m:sSubSup&gt;&lt;m:d&gt;&lt;m:dPr&gt;&lt;m:ctrlPr&gt;&lt;w:rPr&gt;&lt;w:rFonts w:ascii=&quot;Cambria Math&quot; w:h-ansi=&quot;Cambria Math&quot;/&gt;&lt;wx:font wx:val=&quot;Cambria Math&quot;/&gt;&lt;/w:rPr&gt;&lt;/m:ctrlPr&gt;&lt;/m:dPr&gt;&lt;m:e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G&lt;/m:t&gt;&lt;/m:r&gt;&lt;/m:e&gt;&lt;m:sup&gt;&lt;m:r&gt;&lt;w:rPr&gt;&lt;w:rFonts w:ascii=&quot;Cambria Math&quot; w:h-ansi=&quot;Cambria Math&quot;/&gt;&lt;wx:font wx:val=&quot;Cambria Math&quot;/&gt;&lt;w:i/&gt;&lt;/w:rPr&gt;&lt;m:t&gt;О±&lt;/m:t&gt;&lt;/m:r&gt;&lt;/m:sup&gt;&lt;/m:sSup&gt;&lt;m:d&gt;&lt;m:dPr&gt;&lt;m:ctrlPr&gt;&lt;w:rPr&gt;&lt;w:rFonts w:ascii=&quot;Cambria Math&quot; w:h-ansi=&quot;Cambria Math&quot;/&gt;&lt;wx:font wx:val=&quot;Cambria Math&quot;/&gt;&lt;/w:rPr&gt;&lt;/m:ctrlPr&gt;&lt;/m:dPr&gt;&lt;m:e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B&lt;/m:t&gt;&lt;/m:r&gt;&lt;/m:e&gt;&lt;m:sub&gt;&lt;m:r&gt;&lt;w:rPr&gt;&lt;w:rFonts w:ascii=&quot;Cambria Math&quot; w:h-ansi=&quot;Cambria Math&quot;/&gt;&lt;wx:font wx:val=&quot;Cambria Math&quot;/&gt;&lt;w:i/&gt;&lt;/w:rPr&gt;&lt;m:t&gt;z&lt;/m:t&gt;&lt;/m:r&gt;&lt;/m:sub&gt;&lt;m:sup&gt;&lt;m:r&gt;&lt;w:rPr&gt;&lt;w:rFonts w:ascii=&quot;Cambria Math&quot; w:h-ansi=&quot;Cambria Math&quot;/&gt;&lt;wx:font wx:val=&quot;Cambria Math&quot;/&gt;&lt;w:i/&gt;&lt;/w:rPr&gt;&lt;m:t&gt;О±&lt;/m:t&gt;&lt;/m:r&gt;&lt;/m:sup&gt;&lt;/m:sSubSup&gt;&lt;m:d&gt;&lt;m:dPr&gt;&lt;m:ctrlPr&gt;&lt;w:rPr&gt;&lt;w:rFonts w:ascii=&quot;Cambria Math&quot; w:h-ansi=&quot;Cambria Math&quot;/&gt;&lt;wx:font wx:val=&quot;Cambria Math&quot;/&gt;&lt;/w:rPr&gt;&lt;/m:ctrlPr&gt;&lt;/m:dPr&gt;&lt;m:e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/m:e&gt;&lt;/m:d&gt;&lt;/m:e&gt;&lt;/m:d&gt;&lt;/m:e&gt;&lt;/m:d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 wsp:rsidRPr=&quot;005060F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</w:p>
    <w:p w14:paraId="1B6846A5" w14:textId="4D47E7C2" w:rsidR="00DE7289" w:rsidRDefault="0035311C" w:rsidP="00353F34">
      <w:pPr>
        <w:pStyle w:val="a5"/>
      </w:pPr>
      <w:r w:rsidRPr="0035311C">
        <w:t>Осевой компонент</w:t>
      </w:r>
      <w:r>
        <w:t xml:space="preserve"> </w:t>
      </w:r>
      <w:r>
        <w:fldChar w:fldCharType="begin"/>
      </w:r>
      <w:r>
        <w:instrText xml:space="preserve"> QUOTE </w:instrText>
      </w:r>
      <w:r w:rsidR="00806E27">
        <w:rPr>
          <w:position w:val="-5"/>
        </w:rPr>
        <w:pict w14:anchorId="298EF26D">
          <v:shape id="_x0000_i1059" type="#_x0000_t75" style="width:12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9E2D01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9E2D01&quot; wsp:rsidRDefault=&quot;009E2D01&quot; wsp:rsidP=&quot;009E2D01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B&lt;/m:t&gt;&lt;/m:r&gt;&lt;/m:e&gt;&lt;m:sub&gt;&lt;m:r&gt;&lt;w:rPr&gt;&lt;w:rFonts w:ascii=&quot;Cambria Math&quot; w:h-ansi=&quot;Cambria Math&quot;/&gt;&lt;wx:font wx:val=&quot;Cambria Math&quot;/&gt;&lt;w:i/&gt;&lt;/w:rPr&gt;&lt;m:t&gt;z&lt;/m:t&gt;&lt;/m:r&gt;&lt;/m:sub&gt;&lt;m:sup&gt;&lt;m:r&gt;&lt;w:rPr&gt;&lt;w:rFonts w:ascii=&quot;Cambria Math&quot; w:h-ansi=&quot;Cambria Math&quot;/&gt;&lt;wx:font wx:val=&quot;Cambria Math&quot;/&gt;&lt;w:i/&gt;&lt;/w:rPr&gt;&lt;m:t&gt;О±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>
        <w:instrText xml:space="preserve"> </w:instrText>
      </w:r>
      <w:r>
        <w:fldChar w:fldCharType="separate"/>
      </w:r>
      <w:r w:rsidR="00806E27">
        <w:rPr>
          <w:position w:val="-5"/>
        </w:rPr>
        <w:pict w14:anchorId="75EAD706">
          <v:shape id="_x0000_i1060" type="#_x0000_t75" style="width:12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9E2D01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9E2D01&quot; wsp:rsidRDefault=&quot;009E2D01&quot; wsp:rsidP=&quot;009E2D01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B&lt;/m:t&gt;&lt;/m:r&gt;&lt;/m:e&gt;&lt;m:sub&gt;&lt;m:r&gt;&lt;w:rPr&gt;&lt;w:rFonts w:ascii=&quot;Cambria Math&quot; w:h-ansi=&quot;Cambria Math&quot;/&gt;&lt;wx:font wx:val=&quot;Cambria Math&quot;/&gt;&lt;w:i/&gt;&lt;/w:rPr&gt;&lt;m:t&gt;z&lt;/m:t&gt;&lt;/m:r&gt;&lt;/m:sub&gt;&lt;m:sup&gt;&lt;m:r&gt;&lt;w:rPr&gt;&lt;w:rFonts w:ascii=&quot;Cambria Math&quot; w:h-ansi=&quot;Cambria Math&quot;/&gt;&lt;wx:font wx:val=&quot;Cambria Math&quot;/&gt;&lt;w:i/&gt;&lt;/w:rPr&gt;&lt;m:t&gt;О±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>
        <w:fldChar w:fldCharType="end"/>
      </w:r>
      <w:r>
        <w:t xml:space="preserve"> реализуется через одномерное преобразование Фурье по глубинной координате:</w:t>
      </w:r>
    </w:p>
    <w:p w14:paraId="0A6AEC5B" w14:textId="298F8CA2" w:rsidR="00DE7289" w:rsidRDefault="00806E27">
      <w:pPr>
        <w:pStyle w:val="a5"/>
        <w:jc w:val="center"/>
      </w:pPr>
      <w:r>
        <w:pict w14:anchorId="166E8922">
          <v:shape id="_x0000_i1061" type="#_x0000_t75" style="width:133.4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22B49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C22B49&quot; wsp:rsidRPr=&quot;00C22B49&quot; wsp:rsidRDefault=&quot;00C22B49&quot; wsp:rsidP=&quot;00C22B49&quot;&gt;&lt;m:oMathPara&gt;&lt;m:oMathParaPr&gt;&lt;m:jc m:val=&quot;center&quot;/&gt;&lt;/m:oMathParaPr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B&lt;/m:t&gt;&lt;/m:r&gt;&lt;/m:e&gt;&lt;m:sub&gt;&lt;m:r&gt;&lt;w:rPr&gt;&lt;w:rFonts w:ascii=&quot;Cambria Math&quot; w:h-ansi=&quot;Cambria Math&quot;/&gt;&lt;wx:font wx:val=&quot;Cambria Math&quot;/&gt;&lt;w:i/&gt;&lt;/w:rPr&gt;&lt;m:t&gt;z&lt;/m:t&gt;&lt;/m:r&gt;&lt;/m:sub&gt;&lt;m:sup&gt;&lt;m:r&gt;&lt;w:rPr&gt;&lt;w:rFonts w:ascii=&quot;Cambria Math&quot; w:h-ansi=&quot;Cambria Math&quot;/&gt;&lt;wx:font wx:val=&quot;Cambria Math&quot;/&gt;&lt;w:i/&gt;&lt;/w:rPr&gt;&lt;m:t&gt;О±&lt;/m:t&gt;&lt;/m:r&gt;&lt;/m:sup&gt;&lt;/m:sSubSup&gt;&lt;m:d&gt;&lt;m:dPr&gt;&lt;m:ctrlPr&gt;&lt;w:rPr&gt;&lt;w:rFonts w:ascii=&quot;Cambria Math&quot; w:h-ansi=&quot;Cambria Math&quot;/&gt;&lt;wx:font wx:val=&quot;Cambria Math&quot;/&gt;&lt;/w:rPr&gt;&lt;/m:ctrlPr&gt;&lt;/m:dPr&gt;&lt;m:e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Sup&gt;&lt;m:sSubSupPr&gt;&lt;m:ctrlPr&gt;&lt;w:rPr&gt;&lt;w:rFonts w:ascii=&quot;Cambria Math&quot; w:h-ansi=&quot;Cambria Math&quot;/&gt;&lt;wx:font wx:val=&quot;Cambria Math&quot;/&gt;&lt;/w:rPr&gt;&lt;/m:ctrlPr&gt;&lt;/m:sSubSup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F&lt;/m:t&gt;&lt;/m:r&gt;&lt;/m:e&gt;&lt;m:sub&gt;&lt;m:r&gt;&lt;w:rPr&gt;&lt;w:rFonts w:ascii=&quot;Cambria Math&quot; w:h-ansi=&quot;Cambria Math&quot;/&gt;&lt;wx:font wx:val=&quot;Cambria Math&quot;/&gt;&lt;w:i/&gt;&lt;/w:rPr&gt;&lt;m:t&gt;z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-&lt;/m:t&gt;&lt;/m:r&gt;&lt;m:r&gt;&lt;w:rPr&gt;&lt;w:rFonts w:ascii=&quot;Cambria Math&quot; w:h-ansi=&quot;Cambria Math&quot;/&gt;&lt;wx:font wx:val=&quot;Cambria Math&quot;/&gt;&lt;w:i/&gt;&lt;/w:rPr&gt;&lt;m:t&gt;1&lt;/m:t&gt;&lt;/m:r&gt;&lt;/m:sup&gt;&lt;/m:sSubSup&gt;&lt;m:d&gt;&lt;m:dPr&gt;&lt;m:begChr m:val=&quot;[&quot;/&gt;&lt;m:endChr m:val=&quot;]&quot;/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H&lt;/m:t&gt;&lt;/m:r&gt;&lt;/m:e&gt;&lt;m:sub&gt;&lt;m:r&gt;&lt;w:rPr&gt;&lt;w:rFonts w:ascii=&quot;Cambria Math&quot; w:h-ansi=&quot;Cambria Math&quot;/&gt;&lt;wx:font wx:val=&quot;Cambria Math&quot;/&gt;&lt;w:i/&gt;&lt;/w:rPr&gt;&lt;m:t&gt;О±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z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вЉ™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F&lt;/m:t&gt;&lt;/m:r&gt;&lt;/m:e&gt;&lt;m:sub&gt;&lt;m:r&gt;&lt;w:rPr&gt;&lt;w:rFonts w:ascii=&quot;Cambria Math&quot; w:h-ansi=&quot;Cambria Math&quot;/&gt;&lt;wx:font wx:val=&quot;Cambria Math&quot;/&gt;&lt;w:i/&gt;&lt;/w:rPr&gt;&lt;m:t&gt;z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/m:e&gt;&lt;/m:d&gt;&lt;/m:e&gt;&lt;/m:d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 wsp:rsidRPr=&quot;00C22B4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</w:p>
    <w:p w14:paraId="42FA0C51" w14:textId="3026CC1F" w:rsidR="00DE7289" w:rsidRDefault="00806E27" w:rsidP="00353F34">
      <w:pPr>
        <w:pStyle w:val="a5"/>
        <w:ind w:firstLine="0"/>
      </w:pPr>
      <w:r>
        <w:t xml:space="preserve">где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12B5E667">
          <v:shape id="_x0000_i1062" type="#_x0000_t75" style="width:9.7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52F55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B52F55&quot; wsp:rsidRDefault=&quot;00B52F55&quot; wsp:rsidP=&quot;00B52F55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F&lt;/m:t&gt;&lt;/m:r&gt;&lt;/m:e&gt;&lt;m:sub&gt;&lt;m:r&gt;&lt;w:rPr&gt;&lt;w:rFonts w:ascii=&quot;Cambria Math&quot; w:h-ansi=&quot;Cambria Math&quot;/&gt;&lt;wx:font wx:val=&quot;Cambria Math&quot;/&gt;&lt;w:i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4960F815">
          <v:shape id="_x0000_i1063" type="#_x0000_t75" style="width:9.7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52F55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B52F55&quot; wsp:rsidRDefault=&quot;00B52F55&quot; wsp:rsidP=&quot;00B52F55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F&lt;/m:t&gt;&lt;/m:r&gt;&lt;/m:e&gt;&lt;m:sub&gt;&lt;m:r&gt;&lt;w:rPr&gt;&lt;w:rFonts w:ascii=&quot;Cambria Math&quot; w:h-ansi=&quot;Cambria Math&quot;/&gt;&lt;wx:font wx:val=&quot;Cambria Math&quot;/&gt;&lt;w:i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>
        <w:fldChar w:fldCharType="end"/>
      </w:r>
      <w:r>
        <w:t xml:space="preserve"> </w:t>
      </w:r>
      <w:r w:rsidR="0035311C">
        <w:t>–</w:t>
      </w:r>
      <w:r>
        <w:t xml:space="preserve"> дискретное преобразование Фурье по оси глубины,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2C3B0191">
          <v:shape id="_x0000_i1064" type="#_x0000_t75" style="width:30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941CA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7941CA&quot; wsp:rsidRDefault=&quot;007941CA&quot; wsp:rsidP=&quot;007941CA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H&lt;/m:t&gt;&lt;/m:r&gt;&lt;/m:e&gt;&lt;m:sub&gt;&lt;m:r&gt;&lt;w:rPr&gt;&lt;w:rFonts w:ascii=&quot;Cambria Math&quot; w:h-ansi=&quot;Cambria Math&quot;/&gt;&lt;wx:font wx:val=&quot;Cambria Math&quot;/&gt;&lt;w:i/&gt;&lt;/w:rPr&gt;&lt;m:t&gt;О±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z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5D340814">
          <v:shape id="_x0000_i1065" type="#_x0000_t75" style="width:30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941CA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7941CA&quot; wsp:rsidRDefault=&quot;007941CA&quot; wsp:rsidP=&quot;007941CA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H&lt;/m:t&gt;&lt;/m:r&gt;&lt;/m:e&gt;&lt;m:sub&gt;&lt;m:r&gt;&lt;w:rPr&gt;&lt;w:rFonts w:ascii=&quot;Cambria Math&quot; w:h-ansi=&quot;Cambria Math&quot;/&gt;&lt;wx:font wx:val=&quot;Cambria Math&quot;/&gt;&lt;w:i/&gt;&lt;/w:rPr&gt;&lt;m:t&gt;О±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z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>
        <w:fldChar w:fldCharType="end"/>
      </w:r>
      <w:r>
        <w:t xml:space="preserve"> </w:t>
      </w:r>
      <w:r w:rsidR="0035311C">
        <w:t>–</w:t>
      </w:r>
      <w:r>
        <w:t xml:space="preserve"> </w:t>
      </w:r>
      <w:r>
        <w:t xml:space="preserve">обучаемая неотрицательная передаточная функция. </w:t>
      </w:r>
      <w:r w:rsidR="0035311C" w:rsidRPr="0035311C">
        <w:t xml:space="preserve">Такая формализация согласуется с тем, что глубинная структура </w:t>
      </w:r>
      <w:r w:rsidR="0035311C">
        <w:t xml:space="preserve">получаемых изображений </w:t>
      </w:r>
      <w:r w:rsidR="0035311C" w:rsidRPr="0035311C">
        <w:t xml:space="preserve">связана с </w:t>
      </w:r>
      <w:r w:rsidR="0035311C">
        <w:t>Ф</w:t>
      </w:r>
      <w:r w:rsidR="0035311C" w:rsidRPr="0035311C">
        <w:t xml:space="preserve">урье-преобразованием интерференционного сигнала </w:t>
      </w:r>
      <w:r>
        <w:t xml:space="preserve">[1, </w:t>
      </w:r>
      <w:r w:rsidR="00E60237">
        <w:t>2</w:t>
      </w:r>
      <w:r>
        <w:t>].</w:t>
      </w:r>
    </w:p>
    <w:p w14:paraId="0DB74E2E" w14:textId="121C2AA7" w:rsidR="00DE7289" w:rsidRDefault="0035311C">
      <w:pPr>
        <w:pStyle w:val="a5"/>
      </w:pPr>
      <w:r w:rsidRPr="0035311C">
        <w:t>Глубинный спад чувствительности моделируется экспоненциальной огибающей по нормированной глубинной координате</w:t>
      </w:r>
      <w:r>
        <w:t xml:space="preserve"> </w:t>
      </w:r>
      <w:r>
        <w:fldChar w:fldCharType="begin"/>
      </w:r>
      <w:r>
        <w:instrText xml:space="preserve"> QUOTE </w:instrText>
      </w:r>
      <w:r w:rsidR="00806E27">
        <w:rPr>
          <w:position w:val="-5"/>
        </w:rPr>
        <w:pict w14:anchorId="464CE01B">
          <v:shape id="_x0000_i1066" type="#_x0000_t75" style="width:37.4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D2117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DD2117&quot; wsp:rsidRDefault=&quot;00DD2117&quot; wsp:rsidP=&quot;00DD2117&quot;&gt;&lt;m:oMathPara&gt;&lt;m:oMath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в€€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0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1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>
        <w:instrText xml:space="preserve"> </w:instrText>
      </w:r>
      <w:r>
        <w:fldChar w:fldCharType="separate"/>
      </w:r>
      <w:r w:rsidR="00806E27">
        <w:rPr>
          <w:position w:val="-5"/>
        </w:rPr>
        <w:pict w14:anchorId="21B0AE51">
          <v:shape id="_x0000_i1067" type="#_x0000_t75" style="width:37.4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D2117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DD2117&quot; wsp:rsidRDefault=&quot;00DD2117&quot; wsp:rsidP=&quot;00DD2117&quot;&gt;&lt;m:oMathPara&gt;&lt;m:oMath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в€€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0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1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>
        <w:fldChar w:fldCharType="end"/>
      </w:r>
      <w:r>
        <w:t>:</w:t>
      </w:r>
    </w:p>
    <w:p w14:paraId="4C3EEA84" w14:textId="72BAF14E" w:rsidR="00DE7289" w:rsidRDefault="00806E27">
      <w:pPr>
        <w:pStyle w:val="a5"/>
        <w:jc w:val="center"/>
      </w:pPr>
      <w:r>
        <w:pict w14:anchorId="69D02F7E">
          <v:shape id="_x0000_i1068" type="#_x0000_t75" style="width:173.5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5E76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145E76&quot; wsp:rsidRPr=&quot;00145E76&quot; wsp:rsidRDefault=&quot;00145E76&quot; wsp:rsidP=&quot;00145E76&quot;&gt;&lt;m:oMathPara&gt;&lt;m:oMathParaPr&gt;&lt;m:jc m:val=&quot;center&quot;/&gt;&lt;/m:oMathParaPr&gt;&lt;m:oMath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G&lt;/m:t&gt;&lt;/m:r&gt;&lt;/m:e&gt;&lt;m:sup&gt;&lt;m:r&gt;&lt;w:rPr&gt;&lt;w:rFonts w:ascii=&quot;Cambria Math&quot; w:h-ansi=&quot;Cambria Math&quot;/&gt;&lt;wx:font wx:val=&quot;Cambria Math&quot;/&gt;&lt;w:i/&gt;&lt;/w:rPr&gt;&lt;m:t&gt;О±&lt;/m:t&gt;&lt;/m:r&gt;&lt;/m:sup&gt;&lt;/m:sSup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u&lt;/m:t&gt;&lt;/m:r&gt;&lt;/m:e&gt;&lt;/m:d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x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=exp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/w:rPr&gt;&lt;m:t&gt;-&lt;/m:t&gt;&lt;/m:r&gt;&lt;m:r&gt;&lt;w:rPr&gt;&lt;w:rFonts w:ascii=&quot;Cambria Math&quot; w:h-ansi=&quot;Cambria Math&quot;/&gt;&lt;wx:font wx:val=&quot;Cambria Math&quot;/&gt;&lt;w:i/&gt;&lt;/w:rPr&gt;&lt;m:t&gt;ОІz&lt;/m:t&gt;&lt;/m:r&gt;&lt;/m:e&gt;&lt;/m:d&gt;&lt;m:r&gt;&lt;w:rPr&gt;&lt;w:rFonts w:ascii=&quot;Cambria Math&quot; w:h-ansi=&quot;Cambria Math&quot;/&gt;&lt;wx:font wx:val=&quot;Cambria Math&quot;/&gt;&lt;w:i/&gt;&lt;/w:rPr&gt;&lt;m:t&gt;u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x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вЂЃОІ&lt;/m:t&gt;&lt;/m:r&gt;&lt;m:r&gt;&lt;m:rPr&gt;&lt;m:sty m:val=&quot;p&quot;/&gt;&lt;/m:rPr&gt;&lt;w:rPr&gt;&lt;w:rFonts w:ascii=&quot;Cambria Math&quot; w:h-ansi=&quot;Cambria Math&quot;/&gt;&lt;wx:font wx:val=&quot;Cambria Math&quot;/&gt;&lt;/w:rPr&gt;&lt;m:t&gt;&amp;gt;&lt;/m:t&gt;&lt;/m:r&gt;&lt;m:r&gt;&lt;w:rPr&gt;&lt;w:rFonts w:ascii=&quot;Cambria Math&quot; w:h-ansi=&quot;Cambria Math&quot;/&gt;&lt;wx:font wx:val=&quot;Cambria Math&quot;/&gt;&lt;w:i/&gt;&lt;/w:rPr&gt;&lt;m:t&gt;0&lt;/m:t&gt;&lt;/m:r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 wsp:rsidRPr=&quot;00145E7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</w:p>
    <w:p w14:paraId="24B79F73" w14:textId="548DE485" w:rsidR="00DE7289" w:rsidRDefault="00806E27" w:rsidP="0035311C">
      <w:pPr>
        <w:ind w:firstLine="289"/>
        <w:jc w:val="both"/>
      </w:pPr>
      <w:r>
        <w:t>Поперечное размытие задается глубинно-зависимой сверткой</w:t>
      </w:r>
      <w:r w:rsidR="0035311C">
        <w:t xml:space="preserve"> по координате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4DE390A7">
          <v:shape id="_x0000_i1069" type="#_x0000_t75" style="width:5.5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85A91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485A91&quot; wsp:rsidRDefault=&quot;00485A91&quot; wsp:rsidP=&quot;00485A91&quot;&gt;&lt;m:oMathPara&gt;&lt;m:oMath&gt;&lt;m:r&gt;&lt;w:rPr&gt;&lt;w:rFonts w:ascii=&quot;Cambria Math&quot; w:h-ansi=&quot;Cambria Math&quot;/&gt;&lt;wx:font wx:val=&quot;Cambria Math&quot;/&gt;&lt;w:i/&gt;&lt;/w:rPr&gt;&lt;m:t&gt;x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43B01120">
          <v:shape id="_x0000_i1070" type="#_x0000_t75" style="width:5.5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85A91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485A91&quot; wsp:rsidRDefault=&quot;00485A91&quot; wsp:rsidP=&quot;00485A91&quot;&gt;&lt;m:oMathPara&gt;&lt;m:oMath&gt;&lt;m:r&gt;&lt;w:rPr&gt;&lt;w:rFonts w:ascii=&quot;Cambria Math&quot; w:h-ansi=&quot;Cambria Math&quot;/&gt;&lt;wx:font wx:val=&quot;Cambria Math&quot;/&gt;&lt;w:i/&gt;&lt;/w:rPr&gt;&lt;m:t&gt;x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>
        <w:fldChar w:fldCharType="end"/>
      </w:r>
      <w:r w:rsidR="0035311C">
        <w:t>:</w:t>
      </w:r>
    </w:p>
    <w:p w14:paraId="336CBBEC" w14:textId="2A5E7EF0" w:rsidR="00DE7289" w:rsidRDefault="00806E27">
      <w:pPr>
        <w:pStyle w:val="a5"/>
        <w:jc w:val="center"/>
      </w:pPr>
      <w:r>
        <w:pict w14:anchorId="50C82C76">
          <v:shape id="_x0000_i1071" type="#_x0000_t75" style="width:118.6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2004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842004&quot; wsp:rsidRPr=&quot;00842004&quot; wsp:rsidRDefault=&quot;00842004&quot; wsp:rsidP=&quot;00842004&quot;&gt;&lt;m:oMathPara&gt;&lt;m:oMathParaPr&gt;&lt;m:jc m:val=&quot;center&quot;/&gt;&lt;/m:oMathParaPr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B&lt;/m:t&gt;&lt;/m:r&gt;&lt;/m:e&gt;&lt;m:sub&gt;&lt;m:r&gt;&lt;w:rPr&gt;&lt;w:rFonts w:ascii=&quot;Cambria Math&quot; w:h-ansi=&quot;Cambria Math&quot;/&gt;&lt;wx:font wx:val=&quot;Cambria Math&quot;/&gt;&lt;w:i/&gt;&lt;/w:rPr&gt;&lt;m:t&gt;x&lt;/m:t&gt;&lt;/m:r&gt;&lt;/m:sub&gt;&lt;m:sup&gt;&lt;m:r&gt;&lt;w:rPr&gt;&lt;w:rFonts w:ascii=&quot;Cambria Math&quot; w:h-ansi=&quot;Cambria Math&quot;/&gt;&lt;wx:font wx:val=&quot;Cambria Math&quot;/&gt;&lt;w:i/&gt;&lt;/w:rPr&gt;&lt;m:t&gt;О±&lt;/m:t&gt;&lt;/m:r&gt;&lt;/m:sup&gt;&lt;/m:sSubSup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u&lt;/m:t&gt;&lt;/m:r&gt;&lt;/m:e&gt;&lt;/m:d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,в‹…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Пѓ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z&lt;/m:t&gt;&lt;/m:r&gt;&lt;/m:e&gt;&lt;/m:d&gt;&lt;/m:sub&gt;&lt;/m:sSub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*&lt;/m:t&gt;&lt;/m:r&gt;&lt;/m:e&gt;&lt;m:sub&gt;&lt;m:r&gt;&lt;w:rPr&gt;&lt;w:rFonts w:ascii=&quot;Cambria Math&quot; w:h-ansi=&quot;Cambria Math&quot;/&gt;&lt;wx:font wx:val=&quot;Cambria Math&quot;/&gt;&lt;w:i/&gt;&lt;/w:rPr&gt;&lt;m:t&gt;x&lt;/m:t&gt;&lt;/m:r&gt;&lt;/m:sub&gt;&lt;/m:sSub&gt;&lt;m:r&gt;&lt;w:rPr&gt;&lt;w:rFonts w:ascii=&quot;Cambria Math&quot; w:h-ansi=&quot;Cambria Math&quot;/&gt;&lt;wx:font wx:val=&quot;Cambria Math&quot;/&gt;&lt;w:i/&gt;&lt;/w:rPr&gt;&lt;m:t&gt;u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,в‹…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 wsp:rsidRPr=&quot;0084200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</w:p>
    <w:p w14:paraId="6D72089A" w14:textId="2F9BCE76" w:rsidR="00DE7289" w:rsidRPr="00787836" w:rsidRDefault="00806E27">
      <w:pPr>
        <w:jc w:val="both"/>
      </w:pPr>
      <w:r>
        <w:t xml:space="preserve">где </w:t>
      </w:r>
      <w:r>
        <w:fldChar w:fldCharType="begin"/>
      </w:r>
      <w:r>
        <w:instrText xml:space="preserve"> QUOTE </w:instrText>
      </w:r>
      <w:r>
        <w:rPr>
          <w:position w:val="-6"/>
        </w:rPr>
        <w:pict w14:anchorId="487FD44E">
          <v:shape id="_x0000_i1072" type="#_x0000_t75" style="width:21.25pt;height:12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B57FA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3B57FA&quot; wsp:rsidRDefault=&quot;003B57FA&quot; wsp:rsidP=&quot;003B57FA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Пѓ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z&lt;/m:t&gt;&lt;/m:r&gt;&lt;/m:e&gt;&lt;/m:d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6"/>
        </w:rPr>
        <w:pict w14:anchorId="390A125C">
          <v:shape id="_x0000_i1073" type="#_x0000_t75" style="width:21.25pt;height:12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B57FA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3B57FA&quot; wsp:rsidRDefault=&quot;003B57FA&quot; wsp:rsidP=&quot;003B57FA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Пѓ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z&lt;/m:t&gt;&lt;/m:r&gt;&lt;/m:e&gt;&lt;/m:d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>
        <w:fldChar w:fldCharType="end"/>
      </w:r>
      <w:r>
        <w:t xml:space="preserve"> </w:t>
      </w:r>
      <w:r w:rsidR="0035311C">
        <w:t>–</w:t>
      </w:r>
      <w:r>
        <w:t xml:space="preserve"> нормированное гауссово ядро, а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231434A1">
          <v:shape id="_x0000_i1074" type="#_x0000_t75" style="width:37.8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760FB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E760FB&quot; wsp:rsidRDefault=&quot;00E760FB&quot; wsp:rsidP=&quot;00E760FB&quot;&gt;&lt;m:oMathPara&gt;&lt;m:oMath&gt;&lt;m:r&gt;&lt;w:rPr&gt;&lt;w:rFonts w:ascii=&quot;Cambria Math&quot; w:h-ansi=&quot;Cambria Math&quot;/&gt;&lt;wx:font wx:val=&quot;Cambria Math&quot;/&gt;&lt;w:i/&gt;&lt;/w:rPr&gt;&lt;m:t&gt;Пѓ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z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&amp;gt;&lt;/m:t&gt;&lt;/m:r&gt;&lt;m:r&gt;&lt;w:rPr&gt;&lt;w:rFonts w:ascii=&quot;Cambria Math&quot; w:h-ansi=&quot;Cambria Math&quot;/&gt;&lt;wx:font wx:val=&quot;Cambria Math&quot;/&gt;&lt;w:i/&gt;&lt;/w:rPr&gt;&lt;m:t&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5C7FD85A">
          <v:shape id="_x0000_i1075" type="#_x0000_t75" style="width:37.8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760FB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E760FB&quot; wsp:rsidRDefault=&quot;00E760FB&quot; wsp:rsidP=&quot;00E760FB&quot;&gt;&lt;m:oMathPara&gt;&lt;m:oMath&gt;&lt;m:r&gt;&lt;w:rPr&gt;&lt;w:rFonts w:ascii=&quot;Cambria Math&quot; w:h-ansi=&quot;Cambria Math&quot;/&gt;&lt;wx:font wx:val=&quot;Cambria Math&quot;/&gt;&lt;w:i/&gt;&lt;/w:rPr&gt;&lt;m:t&gt;Пѓ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z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&amp;gt;&lt;/m:t&gt;&lt;/m:r&gt;&lt;m:r&gt;&lt;w:rPr&gt;&lt;w:rFonts w:ascii=&quot;Cambria Math&quot; w:h-ansi=&quot;Cambria Math&quot;/&gt;&lt;wx:font wx:val=&quot;Cambria Math&quot;/&gt;&lt;w:i/&gt;&lt;/w:rPr&gt;&lt;m:t&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>
        <w:fldChar w:fldCharType="end"/>
      </w:r>
      <w:r>
        <w:t xml:space="preserve"> </w:t>
      </w:r>
      <w:r w:rsidR="0035311C">
        <w:t>–</w:t>
      </w:r>
      <w:r>
        <w:t xml:space="preserve"> обучаемая положител</w:t>
      </w:r>
      <w:r>
        <w:t>ьная функция ширины размытия по глубине.</w:t>
      </w:r>
    </w:p>
    <w:p w14:paraId="4AC0DACE" w14:textId="58C64548" w:rsidR="00DE7289" w:rsidRDefault="008761A1">
      <w:pPr>
        <w:pStyle w:val="2"/>
      </w:pPr>
      <w:bookmarkStart w:id="5" w:name="функция-потерь"/>
      <w:bookmarkEnd w:id="4"/>
      <w:r>
        <w:t>Информированная функция потерь</w:t>
      </w:r>
    </w:p>
    <w:p w14:paraId="1380FF50" w14:textId="77777777" w:rsidR="009511C4" w:rsidRPr="00F83F76" w:rsidRDefault="009511C4" w:rsidP="009511C4">
      <w:pPr>
        <w:pStyle w:val="a5"/>
        <w:rPr>
          <w:rFonts w:eastAsia="Times New Roman"/>
          <w:spacing w:val="0"/>
        </w:rPr>
      </w:pPr>
      <w:r w:rsidRPr="009511C4">
        <w:rPr>
          <w:rFonts w:eastAsia="Times New Roman"/>
          <w:spacing w:val="0"/>
        </w:rPr>
        <w:t>Комплексная функция потерь задается как взвешенная сумма классификационного слагаемого, модельно-информированного слагаемого самосогласованности и слагаемого полной вариации:</w:t>
      </w:r>
    </w:p>
    <w:p w14:paraId="2F7C431B" w14:textId="3248E0DD" w:rsidR="00DE7289" w:rsidRDefault="00806E27">
      <w:pPr>
        <w:pStyle w:val="a5"/>
        <w:jc w:val="center"/>
      </w:pPr>
      <w:r>
        <w:pict w14:anchorId="6120617D">
          <v:shape id="_x0000_i1076" type="#_x0000_t75" style="width:145.85pt;height:12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2680B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72680B&quot; wsp:rsidRPr=&quot;0072680B&quot; wsp:rsidRDefault=&quot;0072680B&quot; wsp:rsidP=&quot;0072680B&quot;&gt;&lt;m:oMathPara&gt;&lt;m:oMathParaPr&gt;&lt;m:jc m:val=&quot;center&quot;/&gt;&lt;/m:oMathParaPr&gt;&lt;m:oMath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L=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L&lt;/m:t&gt;&lt;/m:r&gt;&lt;/m:e&gt;&lt;m:sub&gt;&lt;m:r&gt;&lt;w:rPr&gt;&lt;w:rFonts w:ascii=&quot;Cambria Math&quot; w:h-ansi=&quot;Cambria Math&quot;/&gt;&lt;wx:font wx:val=&quot;Cambria Math&quot;/&gt;&lt;w:i/&gt;&lt;/w:rPr&gt;&lt;m:t&gt;cls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+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phys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t&lt;/m:t&gt;&lt;/m:r&gt;&lt;/m:e&gt;&lt;/m:d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L&lt;/m:t&gt;&lt;/m:r&gt;&lt;/m:e&gt;&lt;m:sub&gt;&lt;m:r&gt;&lt;w:rPr&gt;&lt;w:rFonts w:ascii=&quot;Cambria Math&quot; w:h-ansi=&quot;Cambria Math&quot;/&gt;&lt;wx:font wx:val=&quot;Cambria Math&quot;/&gt;&lt;w:i/&gt;&lt;/w:rPr&gt;&lt;m:t&gt;phys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+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tv&lt;/m:t&gt;&lt;/m:r&gt;&lt;/m:sub&gt;&lt;/m:sSub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L&lt;/m:t&gt;&lt;/m:r&gt;&lt;/m:e&gt;&lt;m:sub&gt;&lt;m:r&gt;&lt;w:rPr&gt;&lt;w:rFonts w:ascii=&quot;Cambria Math&quot; w:h-ansi=&quot;Cambria Math&quot;/&gt;&lt;wx:font wx:val=&quot;Cambria Math&quot;/&gt;&lt;w:i/&gt;&lt;/w:rPr&gt;&lt;m:t&gt;tv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 wsp:rsidRPr=&quot;0072680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</w:p>
    <w:p w14:paraId="1807C98C" w14:textId="385C966A" w:rsidR="009511C4" w:rsidRPr="009511C4" w:rsidRDefault="009511C4" w:rsidP="009511C4">
      <w:pPr>
        <w:pStyle w:val="a5"/>
        <w:rPr>
          <w:rFonts w:eastAsia="Times New Roman"/>
          <w:spacing w:val="0"/>
        </w:rPr>
      </w:pPr>
      <w:r>
        <w:rPr>
          <w:rFonts w:eastAsia="Times New Roman"/>
          <w:spacing w:val="0"/>
        </w:rPr>
        <w:t>При этом, м</w:t>
      </w:r>
      <w:r w:rsidRPr="009511C4">
        <w:rPr>
          <w:rFonts w:eastAsia="Times New Roman"/>
          <w:spacing w:val="0"/>
        </w:rPr>
        <w:t>одельно-информированное слагаемое самосогласованности определяется выражением</w:t>
      </w:r>
      <w:r>
        <w:rPr>
          <w:rFonts w:eastAsia="Times New Roman"/>
          <w:spacing w:val="0"/>
        </w:rPr>
        <w:t>:</w:t>
      </w:r>
    </w:p>
    <w:p w14:paraId="7617B4EC" w14:textId="70ECAAAD" w:rsidR="00DE7289" w:rsidRDefault="00806E27">
      <w:pPr>
        <w:pStyle w:val="a5"/>
        <w:jc w:val="center"/>
      </w:pPr>
      <w:r>
        <w:pict w14:anchorId="3EF5A5F6">
          <v:shape id="_x0000_i1077" type="#_x0000_t75" style="width:145.85pt;height:3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40E00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D40E00&quot; wsp:rsidRPr=&quot;00D40E00&quot; wsp:rsidRDefault=&quot;00D40E00&quot; wsp:rsidP=&quot;00D40E00&quot;&gt;&lt;m:oMathPara&gt;&lt;m:oMathParaPr&gt;&lt;m:jc m:val=&quot;center&quot;/&gt;&lt;/m:oMathParaPr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L&lt;/m:t&gt;&lt;/m:r&gt;&lt;/m:e&gt;&lt;m:sub&gt;&lt;m:r&gt;&lt;w:rPr&gt;&lt;w:rFonts w:ascii=&quot;Cambria Math&quot; w:h-ansi=&quot;Cambria Math&quot;/&gt;&lt;wx:font wx:val=&quot;Cambria Math&quot;/&gt;&lt;w:i/&gt;&lt;/w:rPr&gt;&lt;m:t&gt;phys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B&lt;/m:t&gt;&lt;/m:r&gt;&lt;/m:den&gt;&lt;/m:f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/w:rPr&gt;&lt;/m:ctrlPr&gt;&lt;/m:naryPr&gt;&lt;m:sub&gt;&lt;m:r&gt;&lt;w:rPr&gt;&lt;w:rFonts w:ascii=&quot;Cambria Math&quot; w:h-ansi=&quot;Cambria Math&quot;/&gt;&lt;wx:font wx:val=&quot;Cambria Math&quot;/&gt;&lt;w:i/&gt;&lt;/w:rPr&gt;&lt;m:t&gt;i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/m:sub&gt;&lt;m:sup&gt;&lt;m:r&gt;&lt;w:rPr&gt;&lt;w:rFonts w:ascii=&quot;Cambria Math&quot; w:h-ansi=&quot;Cambria Math&quot;/&gt;&lt;wx:font wx:val=&quot;Cambria Math&quot;/&gt;&lt;w:i/&gt;&lt;/w:rPr&gt;&lt;m:t&gt;B&lt;/m:t&gt;&lt;/m:r&gt;&lt;/m:sup&gt;&lt;m:e&gt;&lt;m:sSub&gt;&lt;m:sSubPr&gt;&lt;m:ctrlPr&gt;&lt;w:rPr&gt;&lt;w:rFonts w:ascii=&quot;Cambria Math&quot; w:h-ansi=&quot;Cambria Math&quot;/&gt;&lt;wx:font wx:val=&quot;Cambria Math&quot;/&gt;&lt;/w:rPr&gt;&lt;/m:ctrlPr&gt;&lt;/m:sSubPr&gt;&lt;m:e&gt;&lt;m:d&gt;&lt;m:dPr&gt;&lt;m:begChr m:val=&quot;в€Ґ&quot;/&gt;&lt;m:endChr m:val=&quot;в€Ґ&quot;/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О±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П€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/m:e&gt;&lt;/m:d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 wsp:rsidRPr=&quot;00D40E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</w:p>
    <w:p w14:paraId="3F98363F" w14:textId="068104D1" w:rsidR="009511C4" w:rsidRPr="00353F34" w:rsidRDefault="009511C4" w:rsidP="00353F34">
      <w:pPr>
        <w:pStyle w:val="a5"/>
      </w:pPr>
      <w:r>
        <w:t xml:space="preserve">Таким образом, </w:t>
      </w:r>
      <w:r w:rsidRPr="009511C4">
        <w:t xml:space="preserve">к критерию оптимизации </w:t>
      </w:r>
      <w:r>
        <w:t xml:space="preserve">добавляется </w:t>
      </w:r>
      <w:r w:rsidRPr="009511C4">
        <w:t xml:space="preserve">слагаемое самосогласованности, минимизация которого способствует формированию скрытых представлений, согласованных с наблюдаемой реконструированной ОК-томограммой после применения оператора </w:t>
      </w:r>
      <w:r w:rsidRPr="00353F34">
        <w:t>повторной деградации.</w:t>
      </w:r>
    </w:p>
    <w:p w14:paraId="2B03091D" w14:textId="746D99F5" w:rsidR="00DE7289" w:rsidRDefault="00806E27" w:rsidP="00353F34">
      <w:pPr>
        <w:pStyle w:val="a5"/>
      </w:pPr>
      <w:r w:rsidRPr="00353F34">
        <w:t>Дополнительно используетс</w:t>
      </w:r>
      <w:r>
        <w:t xml:space="preserve">я </w:t>
      </w:r>
      <w:r w:rsidR="009511C4">
        <w:t>слагаемое</w:t>
      </w:r>
      <w:r>
        <w:t xml:space="preserve"> полной вариации, далее обозначаем</w:t>
      </w:r>
      <w:r w:rsidR="009511C4">
        <w:t>ое как</w:t>
      </w:r>
      <w:r>
        <w:t xml:space="preserve">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59D9307C">
          <v:shape id="_x0000_i1078" type="#_x0000_t75" style="width:13.8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83E56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283E56&quot; wsp:rsidRDefault=&quot;00283E56&quot; wsp:rsidP=&quot;00283E56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L&lt;/m:t&gt;&lt;/m:r&gt;&lt;/m:e&gt;&lt;m:sub&gt;&lt;m:r&gt;&lt;w:rPr&gt;&lt;w:rFonts w:ascii=&quot;Cambria Math&quot; w:h-ansi=&quot;Cambria Math&quot;/&gt;&lt;wx:font wx:val=&quot;Cambria Math&quot;/&gt;&lt;w:i/&gt;&lt;/w:rPr&gt;&lt;m:t&gt;t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0F77726E">
          <v:shape id="_x0000_i1079" type="#_x0000_t75" style="width:13.8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83E56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283E56&quot; wsp:rsidRDefault=&quot;00283E56&quot; wsp:rsidP=&quot;00283E56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L&lt;/m:t&gt;&lt;/m:r&gt;&lt;/m:e&gt;&lt;m:sub&gt;&lt;m:r&gt;&lt;w:rPr&gt;&lt;w:rFonts w:ascii=&quot;Cambria Math&quot; w:h-ansi=&quot;Cambria Math&quot;/&gt;&lt;wx:font wx:val=&quot;Cambria Math&quot;/&gt;&lt;w:i/&gt;&lt;/w:rPr&gt;&lt;m:t&gt;t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>
        <w:fldChar w:fldCharType="end"/>
      </w:r>
      <w:r w:rsidR="009511C4">
        <w:t xml:space="preserve">, </w:t>
      </w:r>
      <w:r w:rsidR="009511C4" w:rsidRPr="009511C4">
        <w:t>завис</w:t>
      </w:r>
      <w:r w:rsidR="009511C4">
        <w:t>ящее</w:t>
      </w:r>
      <w:r w:rsidR="009511C4" w:rsidRPr="009511C4">
        <w:t xml:space="preserve"> от суммы модулей разностей между соседними элементами скрытого представления по глубинной и поперечной координатам:</w:t>
      </w:r>
    </w:p>
    <w:p w14:paraId="2E815FEC" w14:textId="2056B6DB" w:rsidR="00DE7289" w:rsidRDefault="00806E27">
      <w:pPr>
        <w:pStyle w:val="a5"/>
        <w:jc w:val="center"/>
      </w:pPr>
      <w:r>
        <w:pict w14:anchorId="6E327245">
          <v:shape id="_x0000_i1080" type="#_x0000_t75" style="width:82.6pt;height:3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536F6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A536F6&quot; wsp:rsidRPr=&quot;00A536F6&quot; wsp:rsidRDefault=&quot;00A536F6&quot; wsp:rsidP=&quot;00A536F6&quot;&gt;&lt;m:oMathPara&gt;&lt;m:oMathParaPr&gt;&lt;m:jc m:val=&quot;center&quot;/&gt;&lt;/m:oMathParaPr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L&lt;/m:t&gt;&lt;/m:r&gt;&lt;/m:e&gt;&lt;m:sub&gt;&lt;m:r&gt;&lt;w:rPr&gt;&lt;w:rFonts w:ascii=&quot;Cambria Math&quot; w:h-ansi=&quot;Cambria Math&quot;/&gt;&lt;wx:font wx:val=&quot;Cambria Math&quot;/&gt;&lt;w:i/&gt;&lt;/w:rPr&gt;&lt;m:t&gt;tv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B&lt;/m:t&gt;&lt;/m:r&gt;&lt;/m:den&gt;&lt;/m:f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/w:rPr&gt;&lt;/m:ctrlPr&gt;&lt;/m:naryPr&gt;&lt;m:sub&gt;&lt;m:r&gt;&lt;w:rPr&gt;&lt;w:rFonts w:ascii=&quot;Cambria Math&quot; w:h-ansi=&quot;Cambria Math&quot;/&gt;&lt;wx:font wx:val=&quot;Cambria Math&quot;/&gt;&lt;w:i/&gt;&lt;/w:rPr&gt;&lt;m:t&gt;i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/m:sub&gt;&lt;m:sup&gt;&lt;m:r&gt;&lt;w:rPr&gt;&lt;w:rFonts w:ascii=&quot;Cambria Math&quot; w:h-ansi=&quot;Cambria Math&quot;/&gt;&lt;wx:font wx:val=&quot;Cambria Math&quot;/&gt;&lt;w:i/&gt;&lt;/w:rPr&gt;&lt;m:t&gt;B&lt;/m:t&gt;&lt;/m:r&gt;&lt;/m:sup&gt;&lt;m:e&gt;&lt;m:r&gt;&lt;m:rPr&gt;&lt;m:sty m:val=&quot;p&quot;/&gt;&lt;/m:rPr&gt;&lt;w:rPr&gt;&lt;w:rFonts w:ascii=&quot;Cambria Math&quot; w:h-ansi=&quot;Cambria Math&quot;/&gt;&lt;wx:font wx:val=&quot;Cambria Math&quot;/&gt;&lt;/w:rPr&gt;&lt;m:t&gt;TV&lt;/m:t&gt;&lt;/m:r&gt;&lt;/m:e&gt;&lt;/m:nary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 wsp:rsidRPr=&quot;00A536F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</w:p>
    <w:p w14:paraId="3449B807" w14:textId="77777777" w:rsidR="00DE7289" w:rsidRDefault="00806E27">
      <w:pPr>
        <w:jc w:val="both"/>
      </w:pPr>
      <w:r>
        <w:lastRenderedPageBreak/>
        <w:t>где</w:t>
      </w:r>
    </w:p>
    <w:p w14:paraId="0B25AF7A" w14:textId="494450F4" w:rsidR="00DE7289" w:rsidRDefault="00806E27">
      <w:pPr>
        <w:pStyle w:val="a5"/>
        <w:jc w:val="center"/>
      </w:pPr>
      <w:r>
        <w:pict w14:anchorId="00549E2A">
          <v:shape id="_x0000_i1081" type="#_x0000_t75" style="width:183.7pt;height:2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2F7375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2F7375&quot; wsp:rsidRPr=&quot;002F7375&quot; wsp:rsidRDefault=&quot;002F7375&quot; wsp:rsidP=&quot;002F7375&quot;&gt;&lt;m:oMathPara&gt;&lt;m:oMathParaPr&gt;&lt;m:jc m:val=&quot;center&quot;/&gt;&lt;/m:oMathParaPr&gt;&lt;m:oMath&gt;&lt;m:r&gt;&lt;m:rPr&gt;&lt;m:sty m:val=&quot;p&quot;/&gt;&lt;/m:rPr&gt;&lt;w:rPr&gt;&lt;w:rFonts w:ascii=&quot;Cambria Math&quot; w:h-ansi=&quot;Cambria Math&quot;/&gt;&lt;wx:font wx:val=&quot;Cambria Math&quot;/&gt;&lt;/w:rPr&gt;&lt;m:t&gt;TV&lt;/m:t&gt;&lt;/m:r&gt;&lt;m:d&gt;&lt;m:dPr&gt;&lt;m:ctrlPr&gt;&lt;w:rPr&gt;&lt;w:rFonts w:ascii=&quot;Cambria Math&quot; w:h-ansi=&quot;Cambria Math&quot;/&gt;&lt;wx:font wx:val=&quot;Cambria Math&quot;/&gt;&lt;/w:rPr&gt;&lt;/m:ctrlPr&gt;&lt;/m:dPr&gt;&lt;m:e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nary&gt;&lt;m:naryPr&gt;&lt;m:chr m:val=&quot;в€‘&quot;/&gt;&lt;m:limLoc m:val=&quot;undOvr&quot;/&gt;&lt;m:supHide m:val=&quot;1&quot;/&gt;&lt;m:ctrlPr&gt;&lt;w:rPr&gt;&lt;w:rFonts w:ascii=&quot;Cambria Math&quot; w:h-ansi=&quot;Cambria Math&quot;/&gt;&lt;wx:font wx:val=&quot;Cambria Math&quot;/&gt;&lt;/w:rPr&gt;&lt;/m:ctrlPr&gt;&lt;/m:naryPr&gt;&lt;m:sub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x&lt;/m:t&gt;&lt;/m:r&gt;&lt;/m:sub&gt;&lt;m:sup&gt;&lt;m:r&gt;&lt;w:rPr&gt;&lt;w:rFonts w:ascii=&quot;Cambria Math&quot; w:h-ansi=&quot;Cambria Math&quot;/&gt;&lt;wx:font wx:val=&quot;Cambria Math&quot;/&gt;&lt;w:i/&gt;&lt;/w:rPr&gt;&lt;m:t&gt;вЂ‹&lt;/m:t&gt;&lt;/m:r&gt;&lt;/m:sup&gt;&lt;m:e&gt;&lt;m:d&gt;&lt;m:dPr&gt;&lt;m:begChr m:val=&quot;|&quot;/&gt;&lt;m:endChr m:val=&quot;|&quot;/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/m:e&gt;&lt;m:sub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+&lt;/m:t&gt;&lt;/m:r&gt;&lt;m:r&gt;&lt;w:rPr&gt;&lt;w:rFonts w:ascii=&quot;Cambria Math&quot; w:h-ansi=&quot;Cambria Math&quot;/&gt;&lt;wx:font wx:val=&quot;Cambria Math&quot;/&gt;&lt;w:i/&gt;&lt;/w:rPr&gt;&lt;m:t&gt;1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x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/m:e&gt;&lt;m:sub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x&lt;/m:t&gt;&lt;/m:r&gt;&lt;/m:sub&gt;&lt;/m:sSub&gt;&lt;/m:e&gt;&lt;/m:d&gt;&lt;/m:e&gt;&lt;/m:nary&gt;&lt;m:r&gt;&lt;m:rPr&gt;&lt;m:sty m:val=&quot;p&quot;/&gt;&lt;/m:rPr&gt;&lt;w:rPr&gt;&lt;w:rFonts w:ascii=&quot;Cambria Math&quot; w:h-ansi=&quot;Cambria Math&quot;/&gt;&lt;wx:font wx:val=&quot;Cambria Math&quot;/&gt;&lt;/w:rPr&gt;&lt;m:t&gt;+&lt;/m:t&gt;&lt;/m:r&gt;&lt;m:d&gt;&lt;m:dPr&gt;&lt;m:begChr m:val=&quot;|&quot;/&gt;&lt;m:endChr m:val=&quot;|&quot;/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/m:e&gt;&lt;m:sub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x&lt;/m:t&gt;&lt;/m:r&gt;&lt;m:r&gt;&lt;m:rPr&gt;&lt;m:sty m:val=&quot;p&quot;/&gt;&lt;/m:rPr&gt;&lt;w:rPr&gt;&lt;w:rFonts w:ascii=&quot;Cambria Math&quot; w:h-ansi=&quot;Cambria Math&quot;/&gt;&lt;wx:font wx:val=&quot;Cambria Math&quot;/&gt;&lt;/w:rPr&gt;&lt;m:t&gt;+&lt;/m:t&gt;&lt;/m:r&gt;&lt;m:r&gt;&lt;w:rPr&gt;&lt;w:rFonts w:ascii=&quot;Cambria Math&quot; w:h-ansi=&quot;Cambria Math&quot;/&gt;&lt;wx:font wx:val=&quot;Cambria Math&quot;/&gt;&lt;w:i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acc&gt;&lt;m:accPr&gt;&lt;m:ctrlPr&gt;&lt;w:rPr&gt;&lt;w:rFonts w:ascii=&quot;Cambria Math&quot; w:h-ansi=&quot;Cambria Math&quot;/&gt;&lt;wx:font wx:val=&quot;Cambria Math&quot;/&gt;&lt;/w:rPr&gt;&lt;/m:ctrlPr&gt;&lt;/m:accPr&gt;&lt;m:e&gt;&lt;m:r&gt;&lt;w:rPr&gt;&lt;w:rFonts w:ascii=&quot;Cambria Math&quot; w:h-ansi=&quot;Cambria Math&quot;/&gt;&lt;wx:font wx:val=&quot;Cambria Math&quot;/&gt;&lt;w:i/&gt;&lt;/w:rPr&gt;&lt;m:t&gt;x&lt;/m:t&gt;&lt;/m:r&gt;&lt;/m:e&gt;&lt;/m:acc&gt;&lt;/m:e&gt;&lt;m:sub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x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 wsp:rsidRPr=&quot;002F737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</w:p>
    <w:p w14:paraId="6FB5692D" w14:textId="18672892" w:rsidR="009511C4" w:rsidRDefault="00146AEA" w:rsidP="00353F34">
      <w:pPr>
        <w:pStyle w:val="a5"/>
      </w:pPr>
      <w:r>
        <w:t>П</w:t>
      </w:r>
      <w:r w:rsidR="009511C4">
        <w:t xml:space="preserve">ри </w:t>
      </w:r>
      <w:r w:rsidR="00F76567" w:rsidRPr="00F76567">
        <w:t xml:space="preserve">положительном весовом коэффициенте данного слагаемого его </w:t>
      </w:r>
      <w:r w:rsidR="009511C4" w:rsidRPr="009511C4">
        <w:t>включение данного слагаемого в комплексную функцию потерь способствует уменьшению избыточной пространственной изменчивости скрытого представления.</w:t>
      </w:r>
    </w:p>
    <w:p w14:paraId="3FC98102" w14:textId="1ACAC35C" w:rsidR="00DE7289" w:rsidRDefault="00806E27" w:rsidP="00353F34">
      <w:pPr>
        <w:pStyle w:val="a5"/>
      </w:pPr>
      <w:r>
        <w:t>Для стабилизации обучения применяется поэтапное включение физического штрафа:</w:t>
      </w:r>
    </w:p>
    <w:p w14:paraId="30671194" w14:textId="1610F21D" w:rsidR="00DE7289" w:rsidRDefault="00806E27">
      <w:pPr>
        <w:pStyle w:val="a5"/>
        <w:jc w:val="center"/>
      </w:pPr>
      <w:r>
        <w:pict w14:anchorId="03B6C785">
          <v:shape id="_x0000_i1082" type="#_x0000_t75" style="width:119.55pt;height:23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C45A5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CC45A5&quot; wsp:rsidRPr=&quot;00CC45A5&quot; wsp:rsidRDefault=&quot;00CC45A5&quot; wsp:rsidP=&quot;00CC45A5&quot;&gt;&lt;m:oMathPara&gt;&lt;m:oMathParaPr&gt;&lt;m:jc m:val=&quot;center&quot;/&gt;&lt;/m:oMathParaPr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phys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t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max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min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1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t&lt;/m:t&gt;&lt;/m:r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T&lt;/m:t&gt;&lt;/m:r&gt;&lt;/m:e&gt;&lt;m:sub&gt;&lt;m:r&gt;&lt;w:rPr&gt;&lt;w:rFonts w:ascii=&quot;Cambria Math&quot; w:h-ansi=&quot;Cambria Math&quot;/&gt;&lt;wx:font wx:val=&quot;Cambria Math&quot;/&gt;&lt;w:i/&gt;&lt;/w:rPr&gt;&lt;m:t&gt;w&lt;/m:t&gt;&lt;/m:r&gt;&lt;/m:sub&gt;&lt;/m:sSub&gt;&lt;/m:den&gt;&lt;/m:f&gt;&lt;/m:e&gt;&lt;/m:d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 wsp:rsidRPr=&quot;00CC45A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</w:p>
    <w:p w14:paraId="7D1A2B29" w14:textId="5149DD03" w:rsidR="00DE7289" w:rsidRDefault="00806E27" w:rsidP="00353F34">
      <w:pPr>
        <w:pStyle w:val="a5"/>
        <w:ind w:firstLine="0"/>
      </w:pPr>
      <w:r>
        <w:t xml:space="preserve">где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313BA83C">
          <v:shape id="_x0000_i1083" type="#_x0000_t75" style="width:4.1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6D1F20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6D1F20&quot; wsp:rsidRDefault=&quot;006D1F20&quot; wsp:rsidP=&quot;006D1F20&quot;&gt;&lt;m:oMathPara&gt;&lt;m:oMath&gt;&lt;m:r&gt;&lt;w:rPr&gt;&lt;w:rFonts w:ascii=&quot;Cambria Math&quot; w:h-ansi=&quot;Cambria Math&quot;/&gt;&lt;wx:font wx:val=&quot;Cambria Math&quot;/&gt;&lt;w:i/&gt;&lt;/w:rPr&gt;&lt;m:t&gt;t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7337D82A">
          <v:shape id="_x0000_i1084" type="#_x0000_t75" style="width:4.1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6D1F20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6D1F20&quot; wsp:rsidRDefault=&quot;006D1F20&quot; wsp:rsidP=&quot;006D1F20&quot;&gt;&lt;m:oMathPara&gt;&lt;m:oMath&gt;&lt;m:r&gt;&lt;w:rPr&gt;&lt;w:rFonts w:ascii=&quot;Cambria Math&quot; w:h-ansi=&quot;Cambria Math&quot;/&gt;&lt;wx:font wx:val=&quot;Cambria Math&quot;/&gt;&lt;w:i/&gt;&lt;/w:rPr&gt;&lt;m:t&gt;t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>
        <w:fldChar w:fldCharType="end"/>
      </w:r>
      <w:r w:rsidR="00F76567">
        <w:t xml:space="preserve"> –</w:t>
      </w:r>
      <w:r>
        <w:t xml:space="preserve"> номер эпохи,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3D37ECB2">
          <v:shape id="_x0000_i1085" type="#_x0000_t75" style="width:10.6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0C70DA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0C70DA&quot; wsp:rsidRDefault=&quot;000C70DA&quot; wsp:rsidP=&quot;000C70DA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T&lt;/m:t&gt;&lt;/m:r&gt;&lt;/m:e&gt;&lt;m:sub&gt;&lt;m:r&gt;&lt;w:rPr&gt;&lt;w:rFonts w:ascii=&quot;Cambria Math&quot; w:h-ansi=&quot;Cambria Math&quot;/&gt;&lt;wx:font wx:val=&quot;Cambria Math&quot;/&gt;&lt;w:i/&gt;&lt;/w:rPr&gt;&lt;m:t&gt;w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163A2FD6">
          <v:shape id="_x0000_i1086" type="#_x0000_t75" style="width:10.6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0C70DA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0C70DA&quot; wsp:rsidRDefault=&quot;000C70DA&quot; wsp:rsidP=&quot;000C70DA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T&lt;/m:t&gt;&lt;/m:r&gt;&lt;/m:e&gt;&lt;m:sub&gt;&lt;m:r&gt;&lt;w:rPr&gt;&lt;w:rFonts w:ascii=&quot;Cambria Math&quot; w:h-ansi=&quot;Cambria Math&quot;/&gt;&lt;wx:font wx:val=&quot;Cambria Math&quot;/&gt;&lt;w:i/&gt;&lt;/w:rPr&gt;&lt;m:t&gt;w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>
        <w:fldChar w:fldCharType="end"/>
      </w:r>
      <w:r>
        <w:t xml:space="preserve"> </w:t>
      </w:r>
      <w:r w:rsidR="00F76567">
        <w:t>–</w:t>
      </w:r>
      <w:r>
        <w:t xml:space="preserve"> число эпох включения. </w:t>
      </w:r>
      <w:r w:rsidR="00F76567" w:rsidRPr="00F76567">
        <w:t xml:space="preserve">Такая схема позволяет на начальных эпохах преимущественно формировать признаки, </w:t>
      </w:r>
      <w:r w:rsidR="00F76567">
        <w:t>значимые</w:t>
      </w:r>
      <w:r w:rsidR="00F76567" w:rsidRPr="00F76567">
        <w:t xml:space="preserve"> для классификации, а затем постепенно увеличивать вклад модельно-информированного слагаемого</w:t>
      </w:r>
      <w:r w:rsidR="00F76567">
        <w:t>.</w:t>
      </w:r>
    </w:p>
    <w:p w14:paraId="6FF6C046" w14:textId="77777777" w:rsidR="00DE7289" w:rsidRDefault="00806E27">
      <w:pPr>
        <w:pStyle w:val="2"/>
      </w:pPr>
      <w:bookmarkStart w:id="6" w:name="набор-данных-и-протокол-оценки"/>
      <w:bookmarkEnd w:id="5"/>
      <w:r>
        <w:t>Набор данных и протокол оценки</w:t>
      </w:r>
    </w:p>
    <w:p w14:paraId="683B2B59" w14:textId="39EC5731" w:rsidR="00DE7289" w:rsidRDefault="00F76567" w:rsidP="00353F34">
      <w:pPr>
        <w:pStyle w:val="a5"/>
      </w:pPr>
      <w:r>
        <w:t>Для обучения и валидации ИНС использовались совпадающие классы биомаркеров из наборов данных OCTDL [3] и MultiEYE [1</w:t>
      </w:r>
      <w:r w:rsidR="00E60237">
        <w:t>0</w:t>
      </w:r>
      <w:r>
        <w:t>]: NO (норма), AMD (возрастная макулярная дегенерация), ERM (эпиретинальная мембрана) и RVO (окклюзия вен сетчатки). Сведения о характеристика</w:t>
      </w:r>
      <w:r w:rsidR="00353F34">
        <w:t>х,</w:t>
      </w:r>
      <w:r>
        <w:t xml:space="preserve"> использованных подмножеств наборов данных</w:t>
      </w:r>
      <w:r w:rsidR="00353F34">
        <w:t>,</w:t>
      </w:r>
      <w:r>
        <w:t xml:space="preserve"> приведены в табл</w:t>
      </w:r>
      <w:r w:rsidR="00353F34">
        <w:t>.</w:t>
      </w:r>
      <w:r>
        <w:t xml:space="preserve"> I.</w:t>
      </w:r>
    </w:p>
    <w:p w14:paraId="40FAE127" w14:textId="14AFFB12" w:rsidR="00DE7289" w:rsidRPr="00B663AC" w:rsidRDefault="00806E27" w:rsidP="00353F34">
      <w:pPr>
        <w:pStyle w:val="a3"/>
        <w:ind w:hanging="153"/>
        <w:rPr>
          <w:bCs/>
        </w:rPr>
      </w:pPr>
      <w:r>
        <w:t xml:space="preserve">Характеристика использованных </w:t>
      </w:r>
      <w:r w:rsidR="005175F4">
        <w:t>наборов данных ОК-томограмм</w:t>
      </w:r>
    </w:p>
    <w:tbl>
      <w:tblPr>
        <w:tblW w:w="4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93"/>
        <w:gridCol w:w="1789"/>
        <w:gridCol w:w="1794"/>
      </w:tblGrid>
      <w:tr w:rsidR="005902CE" w:rsidRPr="00353F34" w14:paraId="75BCD832" w14:textId="77777777" w:rsidTr="00353F34">
        <w:trPr>
          <w:jc w:val="center"/>
        </w:trPr>
        <w:tc>
          <w:tcPr>
            <w:tcW w:w="1296" w:type="dxa"/>
            <w:vMerge w:val="restar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9C7D9D" w14:textId="4A421E12" w:rsidR="005902CE" w:rsidRPr="00353F34" w:rsidRDefault="005902CE" w:rsidP="00353F34">
            <w:pPr>
              <w:pStyle w:val="af3"/>
              <w:jc w:val="center"/>
              <w:rPr>
                <w:b/>
              </w:rPr>
            </w:pPr>
            <w:r w:rsidRPr="00353F34">
              <w:rPr>
                <w:b/>
              </w:rPr>
              <w:t>Класс</w:t>
            </w:r>
          </w:p>
        </w:tc>
        <w:tc>
          <w:tcPr>
            <w:tcW w:w="3660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8BF82E" w14:textId="77777777" w:rsidR="005902CE" w:rsidRPr="00353F34" w:rsidRDefault="005902CE" w:rsidP="00353F34">
            <w:pPr>
              <w:pStyle w:val="af3"/>
              <w:jc w:val="center"/>
              <w:rPr>
                <w:b/>
                <w:szCs w:val="22"/>
              </w:rPr>
            </w:pPr>
            <w:r w:rsidRPr="00353F34">
              <w:rPr>
                <w:b/>
                <w:szCs w:val="22"/>
              </w:rPr>
              <w:t>Наборы данных</w:t>
            </w:r>
          </w:p>
        </w:tc>
      </w:tr>
      <w:tr w:rsidR="005902CE" w:rsidRPr="00353F34" w14:paraId="1BC4B515" w14:textId="77777777" w:rsidTr="00353F34">
        <w:trPr>
          <w:jc w:val="center"/>
        </w:trPr>
        <w:tc>
          <w:tcPr>
            <w:tcW w:w="1296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BEEE0C" w14:textId="77777777" w:rsidR="005902CE" w:rsidRPr="00353F34" w:rsidRDefault="005902CE" w:rsidP="00353F34">
            <w:pPr>
              <w:pStyle w:val="af3"/>
              <w:jc w:val="center"/>
              <w:rPr>
                <w:b/>
              </w:rPr>
            </w:pP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BF342C" w14:textId="77777777" w:rsidR="005902CE" w:rsidRPr="00353F34" w:rsidRDefault="005902CE" w:rsidP="00353F34">
            <w:pPr>
              <w:pStyle w:val="af3"/>
              <w:jc w:val="center"/>
              <w:rPr>
                <w:b/>
                <w:szCs w:val="22"/>
              </w:rPr>
            </w:pPr>
            <w:r w:rsidRPr="00353F34">
              <w:rPr>
                <w:b/>
                <w:szCs w:val="22"/>
              </w:rPr>
              <w:t>OCTDL [3]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4178D0" w14:textId="77777777" w:rsidR="005902CE" w:rsidRPr="00353F34" w:rsidRDefault="005902CE" w:rsidP="00353F34">
            <w:pPr>
              <w:pStyle w:val="af3"/>
              <w:jc w:val="center"/>
              <w:rPr>
                <w:b/>
                <w:szCs w:val="22"/>
              </w:rPr>
            </w:pPr>
            <w:r w:rsidRPr="00353F34">
              <w:rPr>
                <w:b/>
                <w:szCs w:val="22"/>
              </w:rPr>
              <w:t>MultiEYE [11]</w:t>
            </w:r>
          </w:p>
        </w:tc>
      </w:tr>
      <w:tr w:rsidR="00DE7289" w14:paraId="1E171965" w14:textId="77777777" w:rsidTr="00353F34">
        <w:trPr>
          <w:jc w:val="center"/>
        </w:trPr>
        <w:tc>
          <w:tcPr>
            <w:tcW w:w="129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63A139" w14:textId="01C1EFC4" w:rsidR="00DE7289" w:rsidRPr="00776D43" w:rsidRDefault="00776D43" w:rsidP="00353F34">
            <w:pPr>
              <w:pStyle w:val="af3"/>
            </w:pPr>
            <w:r w:rsidRPr="00776D43">
              <w:t>NO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2CE331" w14:textId="77777777" w:rsidR="00DE7289" w:rsidRPr="00776D43" w:rsidRDefault="00806E27" w:rsidP="00353F34">
            <w:pPr>
              <w:pStyle w:val="af3"/>
            </w:pPr>
            <w:r w:rsidRPr="00776D43">
              <w:t>332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14C6B0" w14:textId="77777777" w:rsidR="00DE7289" w:rsidRPr="00776D43" w:rsidRDefault="00806E27" w:rsidP="00353F34">
            <w:pPr>
              <w:pStyle w:val="af3"/>
            </w:pPr>
            <w:r w:rsidRPr="00776D43">
              <w:t>27 854</w:t>
            </w:r>
          </w:p>
        </w:tc>
      </w:tr>
      <w:tr w:rsidR="00DE7289" w14:paraId="0DFE3231" w14:textId="77777777" w:rsidTr="00353F34">
        <w:trPr>
          <w:jc w:val="center"/>
        </w:trPr>
        <w:tc>
          <w:tcPr>
            <w:tcW w:w="129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35E7CB" w14:textId="19F81D30" w:rsidR="00DE7289" w:rsidRPr="00776D43" w:rsidRDefault="00776D43" w:rsidP="00353F34">
            <w:pPr>
              <w:pStyle w:val="af3"/>
            </w:pPr>
            <w:r w:rsidRPr="00776D43">
              <w:t>AMD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0A481C" w14:textId="77777777" w:rsidR="00DE7289" w:rsidRPr="00776D43" w:rsidRDefault="00806E27" w:rsidP="00353F34">
            <w:pPr>
              <w:pStyle w:val="af3"/>
            </w:pPr>
            <w:r w:rsidRPr="00776D43">
              <w:t>1 231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7D53A2" w14:textId="77777777" w:rsidR="00DE7289" w:rsidRPr="00776D43" w:rsidRDefault="00806E27" w:rsidP="00353F34">
            <w:pPr>
              <w:pStyle w:val="af3"/>
            </w:pPr>
            <w:r w:rsidRPr="00776D43">
              <w:t>961</w:t>
            </w:r>
          </w:p>
        </w:tc>
      </w:tr>
      <w:tr w:rsidR="00DE7289" w14:paraId="54195A0A" w14:textId="77777777" w:rsidTr="00353F34">
        <w:trPr>
          <w:jc w:val="center"/>
        </w:trPr>
        <w:tc>
          <w:tcPr>
            <w:tcW w:w="129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D82816" w14:textId="19E09B0D" w:rsidR="00DE7289" w:rsidRPr="00776D43" w:rsidRDefault="00776D43" w:rsidP="00353F34">
            <w:pPr>
              <w:pStyle w:val="af3"/>
            </w:pPr>
            <w:r w:rsidRPr="00776D43">
              <w:t>ERM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86CD3A" w14:textId="77777777" w:rsidR="00DE7289" w:rsidRPr="00776D43" w:rsidRDefault="00806E27" w:rsidP="00353F34">
            <w:pPr>
              <w:pStyle w:val="af3"/>
            </w:pPr>
            <w:r w:rsidRPr="00776D43">
              <w:t>155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7C0003" w14:textId="77777777" w:rsidR="00DE7289" w:rsidRPr="00776D43" w:rsidRDefault="00806E27" w:rsidP="00353F34">
            <w:pPr>
              <w:pStyle w:val="af3"/>
            </w:pPr>
            <w:r w:rsidRPr="00776D43">
              <w:t>1 585</w:t>
            </w:r>
          </w:p>
        </w:tc>
      </w:tr>
      <w:tr w:rsidR="00DE7289" w14:paraId="6A4178CC" w14:textId="77777777" w:rsidTr="00353F34">
        <w:trPr>
          <w:jc w:val="center"/>
        </w:trPr>
        <w:tc>
          <w:tcPr>
            <w:tcW w:w="129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A021A6" w14:textId="689C2B9D" w:rsidR="00DE7289" w:rsidRPr="00776D43" w:rsidRDefault="00776D43" w:rsidP="00353F34">
            <w:pPr>
              <w:pStyle w:val="af3"/>
            </w:pPr>
            <w:r w:rsidRPr="00776D43">
              <w:t>RVO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37CC58" w14:textId="77777777" w:rsidR="00DE7289" w:rsidRPr="00776D43" w:rsidRDefault="00806E27" w:rsidP="00353F34">
            <w:pPr>
              <w:pStyle w:val="af3"/>
            </w:pPr>
            <w:r w:rsidRPr="00776D43">
              <w:t>101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A753A9" w14:textId="77777777" w:rsidR="00DE7289" w:rsidRPr="00776D43" w:rsidRDefault="00806E27" w:rsidP="00353F34">
            <w:pPr>
              <w:pStyle w:val="af3"/>
            </w:pPr>
            <w:r w:rsidRPr="00776D43">
              <w:t>1 053</w:t>
            </w:r>
          </w:p>
        </w:tc>
      </w:tr>
      <w:tr w:rsidR="00DE7289" w14:paraId="13FAD3B3" w14:textId="77777777" w:rsidTr="00353F34">
        <w:trPr>
          <w:jc w:val="center"/>
        </w:trPr>
        <w:tc>
          <w:tcPr>
            <w:tcW w:w="129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C4146E" w14:textId="77777777" w:rsidR="00DE7289" w:rsidRPr="00776D43" w:rsidRDefault="00776D43" w:rsidP="00353F34">
            <w:pPr>
              <w:pStyle w:val="af3"/>
              <w:rPr>
                <w:bCs/>
              </w:rPr>
            </w:pPr>
            <w:r>
              <w:rPr>
                <w:bCs/>
              </w:rPr>
              <w:t>Всего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50B680" w14:textId="77777777" w:rsidR="00DE7289" w:rsidRPr="00776D43" w:rsidRDefault="00806E27" w:rsidP="00353F34">
            <w:pPr>
              <w:pStyle w:val="af3"/>
              <w:rPr>
                <w:bCs/>
              </w:rPr>
            </w:pPr>
            <w:r w:rsidRPr="00776D43">
              <w:rPr>
                <w:bCs/>
              </w:rPr>
              <w:t>1 819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760DC3" w14:textId="77777777" w:rsidR="00DE7289" w:rsidRPr="00776D43" w:rsidRDefault="00806E27" w:rsidP="00353F34">
            <w:pPr>
              <w:pStyle w:val="af3"/>
              <w:rPr>
                <w:bCs/>
              </w:rPr>
            </w:pPr>
            <w:r w:rsidRPr="00776D43">
              <w:rPr>
                <w:bCs/>
              </w:rPr>
              <w:t>31 453</w:t>
            </w:r>
          </w:p>
        </w:tc>
      </w:tr>
      <w:tr w:rsidR="00DE7289" w:rsidRPr="00776D43" w14:paraId="4FE09CC4" w14:textId="77777777" w:rsidTr="00353F34">
        <w:trPr>
          <w:jc w:val="center"/>
        </w:trPr>
        <w:tc>
          <w:tcPr>
            <w:tcW w:w="129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98360C" w14:textId="77777777" w:rsidR="00DE7289" w:rsidRPr="00776D43" w:rsidRDefault="00806E27" w:rsidP="00353F34">
            <w:pPr>
              <w:pStyle w:val="af3"/>
              <w:rPr>
                <w:szCs w:val="24"/>
              </w:rPr>
            </w:pPr>
            <w:r w:rsidRPr="00776D43">
              <w:rPr>
                <w:szCs w:val="24"/>
              </w:rPr>
              <w:t>Использованные модели томографов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5E30CB" w14:textId="77777777" w:rsidR="00A27677" w:rsidRDefault="00806E27" w:rsidP="00353F34">
            <w:pPr>
              <w:pStyle w:val="af3"/>
              <w:rPr>
                <w:szCs w:val="24"/>
              </w:rPr>
            </w:pPr>
            <w:r w:rsidRPr="00776D43">
              <w:rPr>
                <w:szCs w:val="24"/>
              </w:rPr>
              <w:t xml:space="preserve">Optovue Avanti </w:t>
            </w:r>
          </w:p>
          <w:p w14:paraId="1282ABB3" w14:textId="77777777" w:rsidR="00DE7289" w:rsidRPr="00776D43" w:rsidRDefault="00806E27" w:rsidP="00353F34">
            <w:pPr>
              <w:pStyle w:val="af3"/>
              <w:rPr>
                <w:szCs w:val="24"/>
              </w:rPr>
            </w:pPr>
            <w:r w:rsidRPr="00776D43">
              <w:rPr>
                <w:szCs w:val="24"/>
              </w:rPr>
              <w:t>RTVue XR</w:t>
            </w:r>
          </w:p>
        </w:tc>
        <w:tc>
          <w:tcPr>
            <w:tcW w:w="183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019E3C" w14:textId="77777777" w:rsidR="00776D43" w:rsidRPr="00D20191" w:rsidRDefault="00806E27" w:rsidP="00353F34">
            <w:pPr>
              <w:pStyle w:val="af3"/>
              <w:rPr>
                <w:szCs w:val="24"/>
              </w:rPr>
            </w:pPr>
            <w:r w:rsidRPr="00776D43">
              <w:rPr>
                <w:szCs w:val="24"/>
              </w:rPr>
              <w:t xml:space="preserve">Topcon DRI </w:t>
            </w:r>
            <w:r w:rsidRPr="00776D43">
              <w:rPr>
                <w:szCs w:val="24"/>
              </w:rPr>
              <w:t>Triton Swept Source OCT</w:t>
            </w:r>
            <w:r w:rsidR="00776D43" w:rsidRPr="00776D43">
              <w:rPr>
                <w:szCs w:val="24"/>
              </w:rPr>
              <w:t xml:space="preserve">, </w:t>
            </w:r>
          </w:p>
          <w:p w14:paraId="6B204414" w14:textId="77777777" w:rsidR="00DE7289" w:rsidRPr="00776D43" w:rsidRDefault="00806E27" w:rsidP="00353F34">
            <w:pPr>
              <w:pStyle w:val="af3"/>
              <w:rPr>
                <w:szCs w:val="24"/>
              </w:rPr>
            </w:pPr>
            <w:r w:rsidRPr="00776D43">
              <w:rPr>
                <w:szCs w:val="24"/>
              </w:rPr>
              <w:t>Velite C3000 Spectral Domain OCT</w:t>
            </w:r>
          </w:p>
        </w:tc>
      </w:tr>
    </w:tbl>
    <w:p w14:paraId="358B698B" w14:textId="77777777" w:rsidR="00353F34" w:rsidRDefault="00353F34" w:rsidP="00353F34">
      <w:pPr>
        <w:pStyle w:val="a5"/>
      </w:pPr>
    </w:p>
    <w:p w14:paraId="51A2F29A" w14:textId="6D2882A0" w:rsidR="00954256" w:rsidRPr="00353F34" w:rsidRDefault="007121B7" w:rsidP="00353F34">
      <w:pPr>
        <w:pStyle w:val="a5"/>
      </w:pPr>
      <w:r w:rsidRPr="007121B7">
        <w:t>Качество классификации оценивается по показателям, представленным в табл. 2 и на рис. 1: F1-мере и полноте по каждому классу, макроусредненной F1-мере и сбалансированной точности.</w:t>
      </w:r>
      <w:r>
        <w:t xml:space="preserve"> Вводятся точность класса </w:t>
      </w:r>
      <w:r>
        <w:fldChar w:fldCharType="begin"/>
      </w:r>
      <w:r>
        <w:instrText xml:space="preserve"> QUOTE </w:instrText>
      </w:r>
      <w:r w:rsidR="00806E27">
        <w:rPr>
          <w:position w:val="-5"/>
        </w:rPr>
        <w:pict w14:anchorId="67CE5F9F">
          <v:shape id="_x0000_i1087" type="#_x0000_t75" style="width:8.3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4E5CCF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4E5CCF&quot; wsp:rsidRDefault=&quot;004E5CCF&quot; wsp:rsidP=&quot;004E5CC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>
        <w:instrText xml:space="preserve"> </w:instrText>
      </w:r>
      <w:r>
        <w:fldChar w:fldCharType="separate"/>
      </w:r>
      <w:r w:rsidR="00806E27">
        <w:rPr>
          <w:position w:val="-5"/>
        </w:rPr>
        <w:pict w14:anchorId="35C574A4">
          <v:shape id="_x0000_i1088" type="#_x0000_t75" style="width:8.3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4E5CCF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4E5CCF&quot; wsp:rsidRDefault=&quot;004E5CCF&quot; wsp:rsidP=&quot;004E5CC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>
        <w:fldChar w:fldCharType="end"/>
      </w:r>
      <w:r>
        <w:t xml:space="preserve">, полнота класса </w:t>
      </w:r>
      <w:r>
        <w:fldChar w:fldCharType="begin"/>
      </w:r>
      <w:r>
        <w:instrText xml:space="preserve"> QUOTE </w:instrText>
      </w:r>
      <w:r w:rsidR="00806E27">
        <w:rPr>
          <w:position w:val="-5"/>
        </w:rPr>
        <w:pict w14:anchorId="49450F23">
          <v:shape id="_x0000_i1089" type="#_x0000_t75" style="width:10.1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C5C6F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5C5C6F&quot; wsp:rsidRDefault=&quot;005C5C6F&quot; wsp:rsidP=&quot;005C5C6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>
        <w:instrText xml:space="preserve"> </w:instrText>
      </w:r>
      <w:r>
        <w:fldChar w:fldCharType="separate"/>
      </w:r>
      <w:r w:rsidR="00806E27">
        <w:rPr>
          <w:position w:val="-5"/>
        </w:rPr>
        <w:pict w14:anchorId="2537EA69">
          <v:shape id="_x0000_i1090" type="#_x0000_t75" style="width:10.1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C5C6F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5C5C6F&quot; wsp:rsidRDefault=&quot;005C5C6F&quot; wsp:rsidP=&quot;005C5C6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>
        <w:fldChar w:fldCharType="end"/>
      </w:r>
      <w:r>
        <w:t xml:space="preserve"> и F1-мера:</w:t>
      </w:r>
    </w:p>
    <w:p w14:paraId="7341DE3A" w14:textId="056F8770" w:rsidR="00954256" w:rsidRDefault="00806E27" w:rsidP="00353F34">
      <w:pPr>
        <w:jc w:val="center"/>
      </w:pPr>
      <w:r>
        <w:rPr>
          <w:rFonts w:eastAsia="MS Mincho;ＭＳ 明朝"/>
        </w:rPr>
        <w:pict w14:anchorId="7B40F121">
          <v:shape id="_x0000_i1091" type="#_x0000_t75" style="width:222.45pt;height:24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064B9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6064B9&quot; wsp:rsidRPr=&quot;006064B9&quot; wsp:rsidRDefault=&quot;006064B9&quot; wsp:rsidP=&quot;006064B9&quot;&gt;&lt;m:oMathPara&gt;&lt;m:oMathParaPr&gt;&lt;m:jc m:val=&quot;center&quot;/&gt;&lt;/m:oMathParaPr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T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num&gt;&lt;m:den&gt;&lt;m:r&gt;&lt;w:rPr&gt;&lt;w:rFonts w:ascii=&quot;Cambria Math&quot; w:h-ansi=&quot;Cambria Math&quot;/&gt;&lt;wx:font wx:val=&quot;Cambria Math&quot;/&gt;&lt;w:i/&gt;&lt;/w:rPr&gt;&lt;m:t&gt;T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+&lt;/m:t&gt;&lt;/m:r&gt;&lt;m:r&gt;&lt;w:rPr&gt;&lt;w:rFonts w:ascii=&quot;Cambria Math&quot; w:h-ansi=&quot;Cambria Math&quot;/&gt;&lt;wx:font wx:val=&quot;Cambria Math&quot;/&gt;&lt;w:i/&gt;&lt;/w:rPr&gt;&lt;m:t&gt;F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den&gt;&lt;/m:f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вЂЃ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T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num&gt;&lt;m:den&gt;&lt;m:r&gt;&lt;w:rPr&gt;&lt;w:rFonts w:ascii=&quot;Cambria Math&quot; w:h-ansi=&quot;Cambria Math&quot;/&gt;&lt;wx:font wx:val=&quot;Cambria Math&quot;/&gt;&lt;w:i/&gt;&lt;/w:rPr&gt;&lt;m:t&gt;T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+&lt;/m:t&gt;&lt;/m:r&gt;&lt;m:r&gt;&lt;w:rPr&gt;&lt;w:rFonts w:ascii=&quot;Cambria Math&quot; w:h-ansi=&quot;Cambria Math&quot;/&gt;&lt;wx:font wx:val=&quot;Cambria Math&quot;/&gt;&lt;w:i/&gt;&lt;/w:rPr&gt;&lt;m:t&gt;F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N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den&gt;&lt;/m:f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вЂЃF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1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2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+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den&gt;&lt;/m:f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 wsp:rsidRPr=&quot;006064B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</w:p>
    <w:p w14:paraId="40F74092" w14:textId="00CB4492" w:rsidR="00954256" w:rsidRDefault="00806E27" w:rsidP="00353F34">
      <w:pPr>
        <w:spacing w:after="120"/>
        <w:jc w:val="center"/>
      </w:pPr>
      <w:r>
        <w:pict w14:anchorId="04425BE0">
          <v:shape id="_x0000_i1092" type="#_x0000_t75" style="width:208.15pt;height:33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A20ED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BA20ED&quot; wsp:rsidRPr=&quot;00BA20ED&quot; wsp:rsidRDefault=&quot;00BA20ED&quot; wsp:rsidP=&quot;00BA20ED&quot;&gt;&lt;m:oMathPara&gt;&lt;m:oMathParaPr&gt;&lt;m:jc m:val=&quot;center&quot;/&gt;&lt;/m:oMathParaPr&gt;&lt;m:oMath&gt;&lt;m:r&gt;&lt;m:rPr&gt;&lt;m:sty m:val=&quot;p&quot;/&gt;&lt;/m:rPr&gt;&lt;w:rPr&gt;&lt;w:rFonts w:ascii=&quot;Cambria Math&quot; w:h-ansi=&quot;Cambria Math&quot;/&gt;&lt;wx:font wx:val=&quot;Cambria Math&quot;/&gt;&lt;/w:rPr&gt;&lt;m:t&gt;MacroF1=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C&lt;/m:t&gt;&lt;/m:r&gt;&lt;/m:den&gt;&lt;/m:f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/w:rPr&gt;&lt;/m:ctrlPr&gt;&lt;/m:naryPr&gt;&lt;m:sub&gt;&lt;m:r&gt;&lt;w:rPr&gt;&lt;w:rFonts w:ascii=&quot;Cambria Math&quot; w:h-ansi=&quot;Cambria Math&quot;/&gt;&lt;wx:font wx:val=&quot;Cambria Math&quot;/&gt;&lt;w:i/&gt;&lt;/w:rPr&gt;&lt;m:t&gt;c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/m:sub&gt;&lt;m:sup&gt;&lt;m:r&gt;&lt;w:rPr&gt;&lt;w:rFonts w:ascii=&quot;Cambria Math&quot; w:h-ansi=&quot;Cambria Math&quot;/&gt;&lt;wx:font wx:val=&quot;Cambria Math&quot;/&gt;&lt;w:i/&gt;&lt;/w:rPr&gt;&lt;m:t&gt;C&lt;/m:t&gt;&lt;/m:r&gt;&lt;/m:sup&gt;&lt;m:e&gt;&lt;m:r&gt;&lt;w:rPr&gt;&lt;w:rFonts w:ascii=&quot;Cambria Math&quot; w:h-ansi=&quot;Cambria Math&quot;/&gt;&lt;wx:font wx:val=&quot;Cambria Math&quot;/&gt;&lt;w:i/&gt;&lt;/w:rPr&gt;&lt;m:t&gt;F&lt;/m:t&gt;&lt;/m:r&gt;&lt;/m:e&gt;&lt;/m:nary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1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вЂЃ&lt;/m:t&gt;&lt;/m:r&gt;&lt;m:r&gt;&lt;m:rPr&gt;&lt;m:sty m:val=&quot;p&quot;/&gt;&lt;/m:rPr&gt;&lt;w:rPr&gt;&lt;w:rFonts w:ascii=&quot;Cambria Math&quot; w:h-ansi=&quot;Cambria Math&quot;/&gt;&lt;wx:font wx:val=&quot;Cambria Math&quot;/&gt;&lt;/w:rPr&gt;&lt;m:t&gt;BalancedAcc=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C&lt;/m:t&gt;&lt;/m:r&gt;&lt;/m:den&gt;&lt;/m:f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/w:rPr&gt;&lt;/m:ctrlPr&gt;&lt;/m:naryPr&gt;&lt;m:sub&gt;&lt;m:r&gt;&lt;w:rPr&gt;&lt;w:rFonts w:ascii=&quot;Cambria Math&quot; w:h-ansi=&quot;Cambria Math&quot;/&gt;&lt;wx:font wx:val=&quot;Cambria Math&quot;/&gt;&lt;w:i/&gt;&lt;/w:rPr&gt;&lt;m:t&gt;c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/m:sub&gt;&lt;m:sup&gt;&lt;m:r&gt;&lt;w:rPr&gt;&lt;w:rFonts w:ascii=&quot;Cambria Math&quot; w:h-ansi=&quot;Cambria Math&quot;/&gt;&lt;wx:font wx:val=&quot;Cambria Math&quot;/&gt;&lt;w:i/&gt;&lt;/w:rPr&gt;&lt;m:t&gt;C&lt;/m:t&gt;&lt;/m:r&gt;&lt;/m:sup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 wsp:rsidRPr=&quot;00BA20E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</w:p>
    <w:p w14:paraId="6874F149" w14:textId="340157B2" w:rsidR="00954256" w:rsidRDefault="00B905B0">
      <w:pPr>
        <w:pStyle w:val="a5"/>
      </w:pPr>
      <w:r w:rsidRPr="00B905B0">
        <w:t>Основной метрикой является Macro-F1, поскольку она усредняет значения F1-меры по классам без учета их частоты в выборке. Сбалансированная точность в рассматриваемой многоклассовой задаче соответствует средней полноте по классам. Нормированная матрица ошибок на рис. 1 строится по строкам, соответствующим истинным классам</w:t>
      </w:r>
      <w:r>
        <w:t>:</w:t>
      </w:r>
    </w:p>
    <w:p w14:paraId="69596BF6" w14:textId="7F920314" w:rsidR="00954256" w:rsidRPr="002610A7" w:rsidRDefault="00806E27" w:rsidP="00353F34">
      <w:pPr>
        <w:jc w:val="center"/>
        <w:rPr>
          <w:i/>
          <w:lang w:val="en-US"/>
        </w:rPr>
      </w:pPr>
      <w:r>
        <w:rPr>
          <w:rFonts w:eastAsia="MS Mincho;ＭＳ 明朝"/>
        </w:rPr>
        <w:pict w14:anchorId="4F014A73">
          <v:shape id="_x0000_i1093" type="#_x0000_t75" style="width:63.2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6BF3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186BF3&quot; wsp:rsidRPr=&quot;00186BF3&quot; wsp:rsidRDefault=&quot;00186BF3&quot; wsp:rsidP=&quot;00186BF3&quot;&gt;&lt;m:oMathPara&gt;&lt;m:oMathParaPr&gt;&lt;m:jc m:val=&quot;center&quot;/&gt;&lt;/m:oMathParaPr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Q&lt;/m:t&gt;&lt;/m:r&gt;&lt;/m:e&gt;&lt;m:sub&gt;&lt;m:r&gt;&lt;w:rPr&gt;&lt;w:rFonts w:ascii=&quot;Cambria Math&quot; w:h-ansi=&quot;Cambria Math&quot;/&gt;&lt;wx:font wx:val=&quot;Cambria Math&quot;/&gt;&lt;w:i/&gt;&lt;/w:rPr&gt;&lt;m:t&gt;ij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n&lt;/m:t&gt;&lt;/m:r&gt;&lt;/m:e&gt;&lt;m:sub&gt;&lt;m:r&gt;&lt;w:rPr&gt;&lt;w:rFonts w:ascii=&quot;Cambria Math&quot; w:h-ansi=&quot;Cambria Math&quot;/&gt;&lt;wx:font wx:val=&quot;Cambria Math&quot;/&gt;&lt;w:i/&gt;&lt;/w:rPr&gt;&lt;m:t&gt;ij&lt;/m:t&gt;&lt;/m:r&gt;&lt;/m:sub&gt;&lt;/m:sSub&gt;&lt;/m:num&gt;&lt;m:den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/w:rPr&gt;&lt;/m:ctrlPr&gt;&lt;/m:naryPr&gt;&lt;m:sub&gt;&lt;m:r&gt;&lt;w:rPr&gt;&lt;w:rFonts w:ascii=&quot;Cambria Math&quot; w:h-ansi=&quot;Cambria Math&quot;/&gt;&lt;wx:font wx:val=&quot;Cambria Math&quot;/&gt;&lt;w:i/&gt;&lt;/w:rPr&gt;&lt;m:t&gt;k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/m:sub&gt;&lt;m:sup&gt;&lt;m:r&gt;&lt;w:rPr&gt;&lt;w:rFonts w:ascii=&quot;Cambria Math&quot; w:h-ansi=&quot;Cambria Math&quot;/&gt;&lt;wx:font wx:val=&quot;Cambria Math&quot;/&gt;&lt;w:i/&gt;&lt;/w:rPr&gt;&lt;m:t&gt;C&lt;/m:t&gt;&lt;/m:r&gt;&lt;/m:sup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n&lt;/m:t&gt;&lt;/m:r&gt;&lt;/m:e&gt;&lt;m:sub&gt;&lt;m:r&gt;&lt;w:rPr&gt;&lt;w:rFonts w:ascii=&quot;Cambria Math&quot; w:h-ansi=&quot;Cambria Math&quot;/&gt;&lt;wx:font wx:val=&quot;Cambria Math&quot;/&gt;&lt;w:i/&gt;&lt;/w:rPr&gt;&lt;m:t&gt;ik&lt;/m:t&gt;&lt;/m:r&gt;&lt;/m:sub&gt;&lt;/m:sSub&gt;&lt;/m:e&gt;&lt;/m:nary&gt;&lt;/m:den&gt;&lt;/m:f&gt;&lt;m:r&gt;&lt;w:rPr&gt;&lt;w:rFonts w:ascii=&quot;Cambria Math&quot; w:h-ansi=&quot;Cambria Math&quot;/&gt;&lt;wx:font wx:val=&quot;Cambria Math&quot;/&gt;&lt;w:i/&gt;&lt;/w:rPr&gt;&lt;m:t&gt;,&lt;/m:t&gt;&lt;/m:r&gt;&lt;/m:oMath&gt;&lt;/m:oMathPara&gt;&lt;/w:p&gt;&lt;w:sectPr wsp:rsidR=&quot;00000000&quot; wsp:rsidRPr=&quot;00186BF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</w:p>
    <w:p w14:paraId="268FB288" w14:textId="2F562E0D" w:rsidR="00954256" w:rsidRDefault="00806E27" w:rsidP="00F76567">
      <w:pPr>
        <w:pStyle w:val="a5"/>
        <w:ind w:firstLine="0"/>
      </w:pPr>
      <w:r>
        <w:lastRenderedPageBreak/>
        <w:t xml:space="preserve">где </w:t>
      </w:r>
      <w:r>
        <w:fldChar w:fldCharType="begin"/>
      </w:r>
      <w:r>
        <w:instrText xml:space="preserve"> QUOTE </w:instrText>
      </w:r>
      <w:r>
        <w:rPr>
          <w:position w:val="-6"/>
        </w:rPr>
        <w:pict w14:anchorId="4274727C">
          <v:shape id="_x0000_i1094" type="#_x0000_t75" style="width:12pt;height:12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B7B24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BB7B24&quot; wsp:rsidRDefault=&quot;00BB7B24&quot; wsp:rsidP=&quot;00BB7B24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n&lt;/m:t&gt;&lt;/m:r&gt;&lt;/m:e&gt;&lt;m:sub&gt;&lt;m:r&gt;&lt;w:rPr&gt;&lt;w:rFonts w:ascii=&quot;Cambria Math&quot; w:h-ansi=&quot;Cambria Math&quot;/&gt;&lt;wx:font wx:val=&quot;Cambria Math&quot;/&gt;&lt;w:i/&gt;&lt;/w:rPr&gt;&lt;m:t&gt;ij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6"/>
        </w:rPr>
        <w:pict w14:anchorId="6B83F1C0">
          <v:shape id="_x0000_i1095" type="#_x0000_t75" style="width:12pt;height:12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B7B24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BB7B24&quot; wsp:rsidRDefault=&quot;00BB7B24&quot; wsp:rsidP=&quot;00BB7B24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n&lt;/m:t&gt;&lt;/m:r&gt;&lt;/m:e&gt;&lt;m:sub&gt;&lt;m:r&gt;&lt;w:rPr&gt;&lt;w:rFonts w:ascii=&quot;Cambria Math&quot; w:h-ansi=&quot;Cambria Math&quot;/&gt;&lt;wx:font wx:val=&quot;Cambria Math&quot;/&gt;&lt;w:i/&gt;&lt;/w:rPr&gt;&lt;m:t&gt;ij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>
        <w:fldChar w:fldCharType="end"/>
      </w:r>
      <w:r>
        <w:t xml:space="preserve"> </w:t>
      </w:r>
      <w:r w:rsidR="00F76567">
        <w:t>–</w:t>
      </w:r>
      <w:r>
        <w:t xml:space="preserve"> число объектов истинного класса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6508A4B5">
          <v:shape id="_x0000_i1096" type="#_x0000_t75" style="width:3.7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0E1EAC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0E1EAC&quot; wsp:rsidRDefault=&quot;000E1EAC&quot; wsp:rsidP=&quot;000E1EAC&quot;&gt;&lt;m:oMathPara&gt;&lt;m:oMath&gt;&lt;m:r&gt;&lt;w:rPr&gt;&lt;w:rFonts w:ascii=&quot;Cambria Math&quot; w:h-ansi=&quot;Cambria Math&quot;/&gt;&lt;wx:font wx:val=&quot;Cambria Math&quot;/&gt;&lt;w:i/&gt;&lt;/w:rPr&gt;&lt;m:t&gt;i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43B34201">
          <v:shape id="_x0000_i1097" type="#_x0000_t75" style="width:3.7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0E1EAC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0E1EAC&quot; wsp:rsidRDefault=&quot;000E1EAC&quot; wsp:rsidP=&quot;000E1EAC&quot;&gt;&lt;m:oMathPara&gt;&lt;m:oMath&gt;&lt;m:r&gt;&lt;w:rPr&gt;&lt;w:rFonts w:ascii=&quot;Cambria Math&quot; w:h-ansi=&quot;Cambria Math&quot;/&gt;&lt;wx:font wx:val=&quot;Cambria Math&quot;/&gt;&lt;w:i/&gt;&lt;/w:rPr&gt;&lt;m:t&gt;i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>
        <w:fldChar w:fldCharType="end"/>
      </w:r>
      <w:r>
        <w:t xml:space="preserve">, отнесенных классификатором к классу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22AC3360">
          <v:shape id="_x0000_i1098" type="#_x0000_t75" style="width:3.7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1D0DD6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1D0DD6&quot; wsp:rsidRDefault=&quot;001D0DD6&quot; wsp:rsidP=&quot;001D0DD6&quot;&gt;&lt;m:oMathPara&gt;&lt;m:oMath&gt;&lt;m:r&gt;&lt;w:rPr&gt;&lt;w:rFonts w:ascii=&quot;Cambria Math&quot; w:h-ansi=&quot;Cambria Math&quot;/&gt;&lt;wx:font wx:val=&quot;Cambria Math&quot;/&gt;&lt;w:i/&gt;&lt;/w:rPr&gt;&lt;m:t&gt;j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675E7FB5">
          <v:shape id="_x0000_i1099" type="#_x0000_t75" style="width:3.7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1D0DD6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1D0DD6&quot; wsp:rsidRDefault=&quot;001D0DD6&quot; wsp:rsidP=&quot;001D0DD6&quot;&gt;&lt;m:oMathPara&gt;&lt;m:oMath&gt;&lt;m:r&gt;&lt;w:rPr&gt;&lt;w:rFonts w:ascii=&quot;Cambria Math&quot; w:h-ansi=&quot;Cambria Math&quot;/&gt;&lt;wx:font wx:val=&quot;Cambria Math&quot;/&gt;&lt;w:i/&gt;&lt;/w:rPr&gt;&lt;m:t&gt;j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>
        <w:fldChar w:fldCharType="end"/>
      </w:r>
      <w:r w:rsidR="00B905B0">
        <w:t xml:space="preserve">, а </w:t>
      </w:r>
      <w:r w:rsidR="00B905B0" w:rsidRPr="00B905B0">
        <w:rPr>
          <w:i/>
          <w:iCs/>
          <w:lang w:val="en-US"/>
        </w:rPr>
        <w:t>C</w:t>
      </w:r>
      <w:r w:rsidR="00B905B0" w:rsidRPr="00B905B0">
        <w:t xml:space="preserve"> </w:t>
      </w:r>
      <w:r w:rsidR="00B905B0">
        <w:t>–</w:t>
      </w:r>
      <w:r w:rsidR="00B905B0" w:rsidRPr="00B905B0">
        <w:t xml:space="preserve"> число классов.</w:t>
      </w:r>
      <w:r>
        <w:t xml:space="preserve"> Для проверки устойчивости вводится семейство деградаций:</w:t>
      </w:r>
    </w:p>
    <w:p w14:paraId="71C0D00A" w14:textId="3E0E9E14" w:rsidR="00954256" w:rsidRDefault="00806E27">
      <w:r>
        <w:rPr>
          <w:rFonts w:eastAsia="MS Mincho;ＭＳ 明朝"/>
        </w:rPr>
        <w:pict w14:anchorId="1EF1D1E9">
          <v:shape id="_x0000_i1100" type="#_x0000_t75" style="width:64.6pt;height:13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0DAA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770DAA&quot; wsp:rsidRPr=&quot;00770DAA&quot; wsp:rsidRDefault=&quot;00770DAA&quot; wsp:rsidP=&quot;00770DAA&quot;&gt;&lt;m:oMathPara&gt;&lt;m:oMathParaPr&gt;&lt;m:jc m:val=&quot;center&quot;/&gt;&lt;/m:oMathParaPr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T&lt;/m:t&gt;&lt;/m:r&gt;&lt;/m:e&gt;&lt;m:sub&gt;&lt;m:r&gt;&lt;w:rPr&gt;&lt;w:rFonts w:ascii=&quot;Cambria Math&quot; w:h-ansi=&quot;Cambria Math&quot;/&gt;&lt;wx:font wx:val=&quot;Cambria Math&quot;/&gt;&lt;w:i/&gt;&lt;/w:rPr&gt;&lt;m:t&gt;d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ПЃ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:&lt;/m:t&gt;&lt;/m:r&gt;&lt;m:r&gt;&lt;w:rPr&gt;&lt;w:rFonts w:ascii=&quot;Cambria Math&quot; w:h-ansi=&quot;Cambria Math&quot;/&gt;&lt;wx:font wx:val=&quot;Cambria Math&quot;/&gt;&lt;w:i/&gt;&lt;/w:rPr&gt;&lt;m:t&gt;y&lt;/m:t&gt;&lt;/m:r&gt;&lt;m:r&gt;&lt;m:rPr&gt;&lt;m:sty m:val=&quot;p&quot;/&gt;&lt;/m:rPr&gt;&lt;w:rPr&gt;&lt;w:rFonts w:ascii=&quot;Cambria Math&quot; w:h-ansi=&quot;Cambria Math&quot;/&gt;&lt;wx:font wx:val=&quot;Cambria Math&quot;/&gt;&lt;/w:rPr&gt;&lt;m:t&gt;в†¦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d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ПЃ&lt;/m:t&gt;&lt;/m:r&gt;&lt;/m:e&gt;&lt;/m:d&gt;&lt;/m:sup&gt;&lt;/m:sSup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 wsp:rsidRPr=&quot;00770DA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</w:p>
    <w:p w14:paraId="0CF9F829" w14:textId="486DCEE2" w:rsidR="00954256" w:rsidRDefault="00806E27" w:rsidP="00F76567">
      <w:pPr>
        <w:pStyle w:val="a5"/>
        <w:ind w:firstLine="0"/>
      </w:pPr>
      <w:r>
        <w:t xml:space="preserve">где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4BCB8E37">
          <v:shape id="_x0000_i1101" type="#_x0000_t75" style="width: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66776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F66776&quot; wsp:rsidRDefault=&quot;00F66776&quot; wsp:rsidP=&quot;00F66776&quot;&gt;&lt;m:oMathPara&gt;&lt;m:oMath&gt;&lt;m:r&gt;&lt;w:rPr&gt;&lt;w:rFonts w:ascii=&quot;Cambria Math&quot; w:h-ansi=&quot;Cambria Math&quot;/&gt;&lt;wx:font wx:val=&quot;Cambria Math&quot;/&gt;&lt;w:i/&gt;&lt;/w:rPr&gt;&lt;m:t&gt;d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0A966A1F">
          <v:shape id="_x0000_i1102" type="#_x0000_t75" style="width: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66776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F66776&quot; wsp:rsidRDefault=&quot;00F66776&quot; wsp:rsidP=&quot;00F66776&quot;&gt;&lt;m:oMathPara&gt;&lt;m:oMath&gt;&lt;m:r&gt;&lt;w:rPr&gt;&lt;w:rFonts w:ascii=&quot;Cambria Math&quot; w:h-ansi=&quot;Cambria Math&quot;/&gt;&lt;wx:font wx:val=&quot;Cambria Math&quot;/&gt;&lt;w:i/&gt;&lt;/w:rPr&gt;&lt;m:t&gt;d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>
        <w:fldChar w:fldCharType="end"/>
      </w:r>
      <w:r>
        <w:t xml:space="preserve"> </w:t>
      </w:r>
      <w:r w:rsidR="00191865">
        <w:t>–</w:t>
      </w:r>
      <w:r>
        <w:t xml:space="preserve"> тип деградации,</w:t>
      </w:r>
      <w:r w:rsidR="00191865">
        <w:t xml:space="preserve"> а</w:t>
      </w:r>
      <w:r>
        <w:t xml:space="preserve">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6133827B">
          <v:shape id="_x0000_i1103" type="#_x0000_t75" style="width: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06A44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406A44&quot; wsp:rsidRDefault=&quot;00406A44&quot; wsp:rsidP=&quot;00406A44&quot;&gt;&lt;m:oMathPara&gt;&lt;m:oMath&gt;&lt;m:r&gt;&lt;w:rPr&gt;&lt;w:rFonts w:ascii=&quot;Cambria Math&quot; w:h-ansi=&quot;Cambria Math&quot;/&gt;&lt;wx:font wx:val=&quot;Cambria Math&quot;/&gt;&lt;w:i/&gt;&lt;/w:rPr&gt;&lt;m:t&gt;П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3E045CED">
          <v:shape id="_x0000_i1104" type="#_x0000_t75" style="width: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06A44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406A44&quot; wsp:rsidRDefault=&quot;00406A44&quot; wsp:rsidP=&quot;00406A44&quot;&gt;&lt;m:oMathPara&gt;&lt;m:oMath&gt;&lt;m:r&gt;&lt;w:rPr&gt;&lt;w:rFonts w:ascii=&quot;Cambria Math&quot; w:h-ansi=&quot;Cambria Math&quot;/&gt;&lt;wx:font wx:val=&quot;Cambria Math&quot;/&gt;&lt;w:i/&gt;&lt;/w:rPr&gt;&lt;m:t&gt;П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>
        <w:fldChar w:fldCharType="end"/>
      </w:r>
      <w:r>
        <w:t xml:space="preserve"> </w:t>
      </w:r>
      <w:r w:rsidR="00191865">
        <w:t>–</w:t>
      </w:r>
      <w:r>
        <w:t xml:space="preserve"> ее уровень. Рассматриваются спекл-шум, гауссов шум, гауссово размытие и снижение контраста. </w:t>
      </w:r>
      <w:r w:rsidR="00315B89" w:rsidRPr="00315B89">
        <w:t>На рис. 2 анализируется зависимость Macro-F1 от уровня деградации, а также снижение этой метрики относительно валидационной выборки без искусственно внесенных деградаций</w:t>
      </w:r>
      <w:r>
        <w:t>:</w:t>
      </w:r>
    </w:p>
    <w:p w14:paraId="6CB1FF5B" w14:textId="02F60938" w:rsidR="00954256" w:rsidRDefault="00806E27">
      <w:r>
        <w:rPr>
          <w:rFonts w:eastAsia="MS Mincho;ＭＳ 明朝"/>
        </w:rPr>
        <w:pict w14:anchorId="33133571">
          <v:shape id="_x0000_i1105" type="#_x0000_t75" style="width:250.6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4F3A7C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4F3A7C&quot; wsp:rsidRPr=&quot;004F3A7C&quot; wsp:rsidRDefault=&quot;004F3A7C&quot; wsp:rsidP=&quot;004F3A7C&quot;&gt;&lt;m:oMathPara&gt;&lt;m:oMathParaPr&gt;&lt;m:jc m:val=&quot;center&quot;/&gt;&lt;/m:oMathParaPr&gt;&lt;m:oMath&gt;&lt;m:r&gt;&lt;w:rPr&gt;&lt;w:rFonts w:ascii=&quot;Cambria Math&quot; w:h-ansi=&quot;Cambria Math&quot;/&gt;&lt;wx:font wx:val=&quot;Cambria Math&quot;/&gt;&lt;w:i/&gt;&lt;/w:rPr&gt;&lt;m:t&gt;О”M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/w:rPr&gt;&lt;m:t&gt;d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ПЃ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M&lt;/m:t&gt;&lt;/m:r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D&lt;/m:t&gt;&lt;/m:r&gt;&lt;/m:e&gt;&lt;m:sub&gt;&lt;m:r&gt;&lt;w:rPr&gt;&lt;w:rFonts w:ascii=&quot;Cambria Math&quot; w:h-ansi=&quot;Cambria Math&quot;/&gt;&lt;wx:font wx:val=&quot;Cambria Math&quot;/&gt;&lt;w:i/&gt;&lt;/w:rPr&gt;&lt;m:t&gt;val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-&lt;/m:t&gt;&lt;/m:r&gt;&lt;m:r&gt;&lt;w:rPr&gt;&lt;w:rFonts w:ascii=&quot;Cambria Math&quot; w:h-ansi=&quot;Cambria Math&quot;/&gt;&lt;wx:font wx:val=&quot;Cambria Math&quot;/&gt;&lt;w:i/&gt;&lt;/w:rPr&gt;&lt;m:t&gt;M&lt;/m:t&gt;&lt;/m:r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T&lt;/m:t&gt;&lt;/m:r&gt;&lt;/m:e&gt;&lt;m:sub&gt;&lt;m:r&gt;&lt;w:rPr&gt;&lt;w:rFonts w:ascii=&quot;Cambria Math&quot; w:h-ansi=&quot;Cambria Math&quot;/&gt;&lt;wx:font wx:val=&quot;Cambria Math&quot;/&gt;&lt;w:i/&gt;&lt;/w:rPr&gt;&lt;m:t&gt;d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ПЃ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cr m:val=&quot;script&quot;/&gt;&lt;m:sty m:val=&quot;p&quot;/&gt;&lt;/m:rPr&gt;&lt;w:rPr&gt;&lt;w:rFonts w:ascii=&quot;Cambria Math&quot; w:h-ansi=&quot;Cambria Math&quot;/&gt;&lt;wx:font wx:val=&quot;Cambria Math&quot;/&gt;&lt;/w:rPr&gt;&lt;m:t&gt;D&lt;/m:t&gt;&lt;/m:r&gt;&lt;/m:e&gt;&lt;m:sub&gt;&lt;m:r&gt;&lt;w:rPr&gt;&lt;w:rFonts w:ascii=&quot;Cambria Math&quot; w:h-ansi=&quot;Cambria Math&quot;/&gt;&lt;wx:font wx:val=&quot;Cambria Math&quot;/&gt;&lt;w:i/&gt;&lt;/w:rPr&gt;&lt;m:t&gt;val&lt;/m:t&gt;&lt;/m:r&gt;&lt;/m:sub&gt;&lt;/m:sSub&gt;&lt;/m:e&gt;&lt;/m:d&gt;&lt;/m:e&gt;&lt;/m:d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w:rPr&gt;&lt;w:rFonts w:ascii=&quot;Cambria Math&quot; w:h-ansi=&quot;Cambria Math&quot;/&gt;&lt;wx:font wx:val=&quot;Cambria Math&quot;/&gt;&lt;w:i/&gt;&lt;/w:rPr&gt;&lt;m:t&gt;вЂЃM&lt;/m:t&gt;&lt;/m:r&gt;&lt;m:r&gt;&lt;m:rPr&gt;&lt;m:sty m:val=&quot;p&quot;/&gt;&lt;/m:rPr&gt;&lt;w:rPr&gt;&lt;w:rFonts w:ascii=&quot;Cambria Math&quot; w:h-ansi=&quot;Cambria Math&quot;/&gt;&lt;wx:font wx:val=&quot;Cambria Math&quot;/&gt;&lt;/w:rPr&gt;&lt;m:t&gt;=Macro-F1.&lt;/m:t&gt;&lt;/m:r&gt;&lt;/m:oMath&gt;&lt;/m:oMathPara&gt;&lt;/w:p&gt;&lt;w:sectPr wsp:rsidR=&quot;00000000&quot; wsp:rsidRPr=&quot;004F3A7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</w:p>
    <w:p w14:paraId="039E2453" w14:textId="693D9FE2" w:rsidR="00954256" w:rsidRDefault="00806E27">
      <w:pPr>
        <w:pStyle w:val="a5"/>
      </w:pPr>
      <w:r>
        <w:t xml:space="preserve">Для результатов, приведенных в табл. 2, используются серии независимых запусков. Пусть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1B694EE7">
          <v:shape id="_x0000_i1106" type="#_x0000_t75" style="width:12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17B3F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E17B3F&quot; wsp:rsidRDefault=&quot;00E17B3F&quot; wsp:rsidP=&quot;00E17B3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M&lt;/m:t&gt;&lt;/m:r&gt;&lt;/m:e&gt;&lt;m:sub&gt;&lt;m:r&gt;&lt;w:rPr&gt;&lt;w:rFonts w:ascii=&quot;Cambria Math&quot; w:h-ansi=&quot;Cambria Math&quot;/&gt;&lt;wx:font wx:val=&quot;Cambria Math&quot;/&gt;&lt;w:i/&gt;&lt;/w:rPr&gt;&lt;m:t&gt;r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3F18DCE3">
          <v:shape id="_x0000_i1107" type="#_x0000_t75" style="width:12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17B3F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E17B3F&quot; wsp:rsidRDefault=&quot;00E17B3F&quot; wsp:rsidP=&quot;00E17B3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M&lt;/m:t&gt;&lt;/m:r&gt;&lt;/m:e&gt;&lt;m:sub&gt;&lt;m:r&gt;&lt;w:rPr&gt;&lt;w:rFonts w:ascii=&quot;Cambria Math&quot; w:h-ansi=&quot;Cambria Math&quot;/&gt;&lt;wx:font wx:val=&quot;Cambria Math&quot;/&gt;&lt;w:i/&gt;&lt;/w:rPr&gt;&lt;m:t&gt;r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>
        <w:fldChar w:fldCharType="end"/>
      </w:r>
      <w:r>
        <w:t xml:space="preserve"> </w:t>
      </w:r>
      <w:r w:rsidR="00191865">
        <w:t>–</w:t>
      </w:r>
      <w:r>
        <w:t xml:space="preserve"> значение</w:t>
      </w:r>
      <w:r>
        <w:t xml:space="preserve"> метрики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2AF1EEB4">
          <v:shape id="_x0000_i1108" type="#_x0000_t75" style="width:9.2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B1AE9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3B1AE9&quot; wsp:rsidRDefault=&quot;003B1AE9&quot; wsp:rsidP=&quot;003B1AE9&quot;&gt;&lt;m:oMathPara&gt;&lt;m:oMath&gt;&lt;m:r&gt;&lt;w:rPr&gt;&lt;w:rFonts w:ascii=&quot;Cambria Math&quot; w:h-ansi=&quot;Cambria Math&quot;/&gt;&lt;wx:font wx:val=&quot;Cambria Math&quot;/&gt;&lt;w:i/&gt;&lt;/w:rPr&gt;&lt;m:t&gt;M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42900B20">
          <v:shape id="_x0000_i1109" type="#_x0000_t75" style="width:9.25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B1AE9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3B1AE9&quot; wsp:rsidRDefault=&quot;003B1AE9&quot; wsp:rsidP=&quot;003B1AE9&quot;&gt;&lt;m:oMathPara&gt;&lt;m:oMath&gt;&lt;m:r&gt;&lt;w:rPr&gt;&lt;w:rFonts w:ascii=&quot;Cambria Math&quot; w:h-ansi=&quot;Cambria Math&quot;/&gt;&lt;wx:font wx:val=&quot;Cambria Math&quot;/&gt;&lt;w:i/&gt;&lt;/w:rPr&gt;&lt;m:t&gt;M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>
        <w:fldChar w:fldCharType="end"/>
      </w:r>
      <w:r>
        <w:t xml:space="preserve"> в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60B38CE1">
          <v:shape id="_x0000_i1110" type="#_x0000_t75" style="width:4.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55657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655657&quot; wsp:rsidRDefault=&quot;00655657&quot; wsp:rsidP=&quot;00655657&quot;&gt;&lt;m:oMathPara&gt;&lt;m:oMath&gt;&lt;m:r&gt;&lt;w:rPr&gt;&lt;w:rFonts w:ascii=&quot;Cambria Math&quot; w:h-ansi=&quot;Cambria Math&quot;/&gt;&lt;wx:font wx:val=&quot;Cambria Math&quot;/&gt;&lt;w:i/&gt;&lt;/w:rPr&gt;&lt;m:t&gt;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28A41D70">
          <v:shape id="_x0000_i1111" type="#_x0000_t75" style="width:4.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55657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655657&quot; wsp:rsidRDefault=&quot;00655657&quot; wsp:rsidP=&quot;00655657&quot;&gt;&lt;m:oMathPara&gt;&lt;m:oMath&gt;&lt;m:r&gt;&lt;w:rPr&gt;&lt;w:rFonts w:ascii=&quot;Cambria Math&quot; w:h-ansi=&quot;Cambria Math&quot;/&gt;&lt;wx:font wx:val=&quot;Cambria Math&quot;/&gt;&lt;w:i/&gt;&lt;/w:rPr&gt;&lt;m:t&gt;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>
        <w:fldChar w:fldCharType="end"/>
      </w:r>
      <w:r>
        <w:t xml:space="preserve">-м повторе, </w:t>
      </w:r>
      <w:r>
        <w:fldChar w:fldCharType="begin"/>
      </w:r>
      <w:r>
        <w:instrText xml:space="preserve"> QUOTE </w:instrText>
      </w:r>
      <w:r>
        <w:rPr>
          <w:position w:val="-5"/>
        </w:rPr>
        <w:pict w14:anchorId="402B7A7C">
          <v:shape id="_x0000_i1112" type="#_x0000_t75" style="width:46.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27688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427688&quot; wsp:rsidRDefault=&quot;00427688&quot; wsp:rsidP=&quot;00427688&quot;&gt;&lt;m:oMathPara&gt;&lt;m:oMath&gt;&lt;m:r&gt;&lt;w:rPr&gt;&lt;w:rFonts w:ascii=&quot;Cambria Math&quot; w:h-ansi=&quot;Cambria Math&quot;/&gt;&lt;wx:font wx:val=&quot;Cambria Math&quot;/&gt;&lt;w:i/&gt;&lt;/w:rPr&gt;&lt;m:t&gt;r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m:r&gt;&lt;m:rPr&gt;&lt;m:sty m:val=&quot;p&quot;/&gt;&lt;/m:rPr&gt;&lt;w:rPr&gt;&lt;w:rFonts w:ascii=&quot;Cambria Math&quot; w:h-ansi=&quot;Cambria Math&quot;/&gt;&lt;wx:font wx:val=&quot;Cambria Math&quot;/&gt;&lt;/w:rPr&gt;&lt;m:t&gt;,вЂ¦,&lt;/m:t&gt;&lt;/m:r&gt;&lt;m:r&gt;&lt;w:rPr&gt;&lt;w:rFonts w:ascii=&quot;Cambria Math&quot; w:h-ansi=&quot;Cambria Math&quot;/&gt;&lt;wx:font wx:val=&quot;Cambria Math&quot;/&gt;&lt;w:i/&gt;&lt;/w:rPr&gt;&lt;m:t&gt;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position w:val="-5"/>
        </w:rPr>
        <w:pict w14:anchorId="19FBBAE5">
          <v:shape id="_x0000_i1113" type="#_x0000_t75" style="width:46.6pt;height:11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27688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427688&quot; wsp:rsidRDefault=&quot;00427688&quot; wsp:rsidP=&quot;00427688&quot;&gt;&lt;m:oMathPara&gt;&lt;m:oMath&gt;&lt;m:r&gt;&lt;w:rPr&gt;&lt;w:rFonts w:ascii=&quot;Cambria Math&quot; w:h-ansi=&quot;Cambria Math&quot;/&gt;&lt;wx:font wx:val=&quot;Cambria Math&quot;/&gt;&lt;w:i/&gt;&lt;/w:rPr&gt;&lt;m:t&gt;r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m:r&gt;&lt;m:rPr&gt;&lt;m:sty m:val=&quot;p&quot;/&gt;&lt;/m:rPr&gt;&lt;w:rPr&gt;&lt;w:rFonts w:ascii=&quot;Cambria Math&quot; w:h-ansi=&quot;Cambria Math&quot;/&gt;&lt;wx:font wx:val=&quot;Cambria Math&quot;/&gt;&lt;/w:rPr&gt;&lt;m:t&gt;,вЂ¦,&lt;/m:t&gt;&lt;/m:r&gt;&lt;m:r&gt;&lt;w:rPr&gt;&lt;w:rFonts w:ascii=&quot;Cambria Math&quot; w:h-ansi=&quot;Cambria Math&quot;/&gt;&lt;wx:font wx:val=&quot;Cambria Math&quot;/&gt;&lt;w:i/&gt;&lt;/w:rPr&gt;&lt;m:t&gt;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>
        <w:fldChar w:fldCharType="end"/>
      </w:r>
      <w:r w:rsidR="00315B89" w:rsidRPr="00315B89">
        <w:t xml:space="preserve">, </w:t>
      </w:r>
      <w:r w:rsidR="00315B89">
        <w:t xml:space="preserve">где </w:t>
      </w:r>
      <w:r w:rsidR="00315B89" w:rsidRPr="00315B89">
        <w:rPr>
          <w:i/>
          <w:iCs/>
          <w:lang w:val="en-US"/>
        </w:rPr>
        <w:t>R</w:t>
      </w:r>
      <w:r w:rsidR="00315B89" w:rsidRPr="00F83F76">
        <w:rPr>
          <w:i/>
          <w:iCs/>
        </w:rPr>
        <w:t xml:space="preserve"> </w:t>
      </w:r>
      <w:r w:rsidR="00315B89" w:rsidRPr="00315B89">
        <w:t>≥</w:t>
      </w:r>
      <w:r w:rsidR="00315B89" w:rsidRPr="00F83F76">
        <w:t xml:space="preserve"> </w:t>
      </w:r>
      <w:r w:rsidR="00315B89" w:rsidRPr="00315B89">
        <w:t>2.</w:t>
      </w:r>
      <w:r>
        <w:t xml:space="preserve"> В табл</w:t>
      </w:r>
      <w:r w:rsidR="00027C9B">
        <w:t>. 2</w:t>
      </w:r>
      <w:r>
        <w:t xml:space="preserve"> приводятся выборочное среднее и выборочное стандартное отклонение</w:t>
      </w:r>
      <w:r w:rsidR="00C01312">
        <w:t xml:space="preserve"> (</w:t>
      </w:r>
      <w:r w:rsidR="00C01312">
        <w:rPr>
          <w:lang w:val="en-US"/>
        </w:rPr>
        <w:t>mean</w:t>
      </w:r>
      <w:r w:rsidR="00C01312" w:rsidRPr="007121B7">
        <w:t xml:space="preserve"> ± </w:t>
      </w:r>
      <w:r w:rsidR="00C01312">
        <w:rPr>
          <w:lang w:val="en-US"/>
        </w:rPr>
        <w:t>std</w:t>
      </w:r>
      <w:r w:rsidR="00C01312">
        <w:t>)</w:t>
      </w:r>
      <w:r>
        <w:t>:</w:t>
      </w:r>
    </w:p>
    <w:p w14:paraId="22E4DAD7" w14:textId="71C8BCA5" w:rsidR="00954256" w:rsidRDefault="00806E27" w:rsidP="00C01312">
      <w:r>
        <w:rPr>
          <w:rFonts w:eastAsia="MS Mincho;ＭＳ 明朝"/>
        </w:rPr>
        <w:fldChar w:fldCharType="begin"/>
      </w:r>
      <w:r>
        <w:rPr>
          <w:rFonts w:eastAsia="MS Mincho;ＭＳ 明朝"/>
        </w:rPr>
        <w:instrText xml:space="preserve"> QUOTE </w:instrText>
      </w:r>
      <w:r>
        <w:rPr>
          <w:rFonts w:eastAsia="MS Mincho;ＭＳ 明朝"/>
          <w:position w:val="-10"/>
        </w:rPr>
        <w:pict w14:anchorId="5C9B5BDC">
          <v:shape id="_x0000_i1114" type="#_x0000_t75" style="width:64.15pt;height:16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0C4FEC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0C4FEC&quot; wsp:rsidRDefault=&quot;000C4FEC&quot; wsp:rsidP=&quot;000C4FEC&quot;&gt;&lt;m:oMathPara&gt;&lt;m:oMath&gt;&lt;m:bar&gt;&lt;m:barPr&gt;&lt;m:pos m:val=&quot;top&quot;/&gt;&lt;m:ctrlPr&gt;&lt;w:rPr&gt;&lt;w:rFonts w:ascii=&quot;Cambria Math&quot; w:h-ansi=&quot;Cambria Math&quot;/&gt;&lt;wx:font wx:val=&quot;Cambria Math&quot;/&gt;&lt;/w:rPr&gt;&lt;/m:ctrlPr&gt;&lt;/m:barPr&gt;&lt;m:e&gt;&lt;m:r&gt;&lt;w:rPr&gt;&lt;w:rFonts w:ascii=&quot;Cambria Math&quot; w:h-ansi=&quot;Cambria Math&quot;/&gt;&lt;wx:font wx:val=&quot;Cambria Math&quot;/&gt;&lt;w:i/&gt;&lt;/w:rPr&gt;&lt;m:t&gt;M&lt;/m:t&gt;&lt;/m:r&gt;&lt;/m:e&gt;&lt;/m:bar&gt;&lt;m:r&gt;&lt;m:rPr&gt;&lt;m:sty m:val=&quot;p&quot;/&gt;&lt;/m:rPr&gt;&lt;w:rPr&gt;&lt;w:rFonts w:ascii=&quot;Cambria Math&quot; w:h-ansi=&quot;Cambria Math&quot;/&gt;&lt;wx:font wx:val=&quot;Cambria Math&quot;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R&lt;/m:t&gt;&lt;/m:r&gt;&lt;/m:den&gt;&lt;/m:f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/w:rPr&gt;&lt;/m:ctrlPr&gt;&lt;/m:naryPr&gt;&lt;m:sub&gt;&lt;m:r&gt;&lt;w:rPr&gt;&lt;w:rFonts w:ascii=&quot;Cambria Math&quot; w:h-ansi=&quot;Cambria Math&quot;/&gt;&lt;wx:font wx:val=&quot;Cambria Math&quot;/&gt;&lt;w:i/&gt;&lt;/w:rPr&gt;&lt;m:t&gt;r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/m:sub&gt;&lt;m:sup&gt;&lt;m:r&gt;&lt;w:rPr&gt;&lt;w:rFonts w:ascii=&quot;Cambria Math&quot; w:h-ansi=&quot;Cambria Math&quot;/&gt;&lt;wx:font wx:val=&quot;Cambria Math&quot;/&gt;&lt;w:i/&gt;&lt;/w:rPr&gt;&lt;m:t&gt;R&lt;/m:t&gt;&lt;/m:r&gt;&lt;/m:sup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M&lt;/m:t&gt;&lt;/m:r&gt;&lt;/m:e&gt;&lt;m:sub&gt;&lt;m:r&gt;&lt;w:rPr&gt;&lt;w:rFonts w:ascii=&quot;Cambria Math&quot; w:h-ansi=&quot;Cambria Math&quot;/&gt;&lt;wx:font wx:val=&quot;Cambria Math&quot;/&gt;&lt;w:i/&gt;&lt;/w:rPr&gt;&lt;m:t&gt;r&lt;/m:t&gt;&lt;/m:r&gt;&lt;/m:sub&gt;&lt;/m:sSub&gt;&lt;m:r&gt;&lt;w:rPr&gt;&lt;w:rFonts w:ascii=&quot;Cambria Math&quot; w:h-ansi=&quot;Cambria Math&quot;/&gt;&lt;wx:font wx:val=&quot;Cambria Math&quot;/&gt;&lt;w:i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>
        <w:rPr>
          <w:rFonts w:eastAsia="MS Mincho;ＭＳ 明朝"/>
        </w:rPr>
        <w:instrText xml:space="preserve"> </w:instrText>
      </w:r>
      <w:r>
        <w:rPr>
          <w:rFonts w:eastAsia="MS Mincho;ＭＳ 明朝"/>
        </w:rPr>
        <w:fldChar w:fldCharType="separate"/>
      </w:r>
      <w:r>
        <w:rPr>
          <w:rFonts w:eastAsia="MS Mincho;ＭＳ 明朝"/>
          <w:position w:val="-10"/>
        </w:rPr>
        <w:pict w14:anchorId="2C082EAA">
          <v:shape id="_x0000_i1115" type="#_x0000_t75" style="width:64.15pt;height:16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0C4FEC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0C4FEC&quot; wsp:rsidRDefault=&quot;000C4FEC&quot; wsp:rsidP=&quot;000C4FEC&quot;&gt;&lt;m:oMathPara&gt;&lt;m:oMath&gt;&lt;m:bar&gt;&lt;m:barPr&gt;&lt;m:pos m:val=&quot;top&quot;/&gt;&lt;m:ctrlPr&gt;&lt;w:rPr&gt;&lt;w:rFonts w:ascii=&quot;Cambria Math&quot; w:h-ansi=&quot;Cambria Math&quot;/&gt;&lt;wx:font wx:val=&quot;Cambria Math&quot;/&gt;&lt;/w:rPr&gt;&lt;/m:ctrlPr&gt;&lt;/m:barPr&gt;&lt;m:e&gt;&lt;m:r&gt;&lt;w:rPr&gt;&lt;w:rFonts w:ascii=&quot;Cambria Math&quot; w:h-ansi=&quot;Cambria Math&quot;/&gt;&lt;wx:font wx:val=&quot;Cambria Math&quot;/&gt;&lt;w:i/&gt;&lt;/w:rPr&gt;&lt;m:t&gt;M&lt;/m:t&gt;&lt;/m:r&gt;&lt;/m:e&gt;&lt;/m:bar&gt;&lt;m:r&gt;&lt;m:rPr&gt;&lt;m:sty m:val=&quot;p&quot;/&gt;&lt;/m:rPr&gt;&lt;w:rPr&gt;&lt;w:rFonts w:ascii=&quot;Cambria Math&quot; w:h-ansi=&quot;Cambria Math&quot;/&gt;&lt;wx:font wx:val=&quot;Cambria Math&quot;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R&lt;/m:t&gt;&lt;/m:r&gt;&lt;/m:den&gt;&lt;/m:f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/w:rPr&gt;&lt;/m:ctrlPr&gt;&lt;/m:naryPr&gt;&lt;m:sub&gt;&lt;m:r&gt;&lt;w:rPr&gt;&lt;w:rFonts w:ascii=&quot;Cambria Math&quot; w:h-ansi=&quot;Cambria Math&quot;/&gt;&lt;wx:font wx:val=&quot;Cambria Math&quot;/&gt;&lt;w:i/&gt;&lt;/w:rPr&gt;&lt;m:t&gt;r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/m:sub&gt;&lt;m:sup&gt;&lt;m:r&gt;&lt;w:rPr&gt;&lt;w:rFonts w:ascii=&quot;Cambria Math&quot; w:h-ansi=&quot;Cambria Math&quot;/&gt;&lt;wx:font wx:val=&quot;Cambria Math&quot;/&gt;&lt;w:i/&gt;&lt;/w:rPr&gt;&lt;m:t&gt;R&lt;/m:t&gt;&lt;/m:r&gt;&lt;/m:sup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M&lt;/m:t&gt;&lt;/m:r&gt;&lt;/m:e&gt;&lt;m:sub&gt;&lt;m:r&gt;&lt;w:rPr&gt;&lt;w:rFonts w:ascii=&quot;Cambria Math&quot; w:h-ansi=&quot;Cambria Math&quot;/&gt;&lt;wx:font wx:val=&quot;Cambria Math&quot;/&gt;&lt;w:i/&gt;&lt;/w:rPr&gt;&lt;m:t&gt;r&lt;/m:t&gt;&lt;/m:r&gt;&lt;/m:sub&gt;&lt;/m:sSub&gt;&lt;m:r&gt;&lt;w:rPr&gt;&lt;w:rFonts w:ascii=&quot;Cambria Math&quot; w:h-ansi=&quot;Cambria Math&quot;/&gt;&lt;wx:font wx:val=&quot;Cambria Math&quot;/&gt;&lt;w:i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>
        <w:rPr>
          <w:rFonts w:eastAsia="MS Mincho;ＭＳ 明朝"/>
        </w:rPr>
        <w:fldChar w:fldCharType="end"/>
      </w:r>
      <w:r w:rsidR="005D793D" w:rsidRPr="00C01312">
        <w:rPr>
          <w:rFonts w:eastAsia="MS Mincho;ＭＳ 明朝"/>
        </w:rPr>
        <w:t xml:space="preserve">   </w:t>
      </w:r>
      <w:r>
        <w:fldChar w:fldCharType="begin"/>
      </w:r>
      <w:r>
        <w:instrText xml:space="preserve"> QUOTE </w:instrText>
      </w:r>
      <w:r>
        <w:rPr>
          <w:rFonts w:eastAsia="MS Mincho;ＭＳ 明朝"/>
          <w:position w:val="-15"/>
        </w:rPr>
        <w:pict w14:anchorId="1C8BBB82">
          <v:shape id="_x0000_i1116" type="#_x0000_t75" style="width:115.85pt;height:24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95284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695284&quot; wsp:rsidRDefault=&quot;00695284&quot; wsp:rsidP=&quot;00695284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s&lt;/m:t&gt;&lt;/m:r&gt;&lt;/m:e&gt;&lt;m:sub&gt;&lt;m:r&gt;&lt;w:rPr&gt;&lt;w:rFonts w:ascii=&quot;Cambria Math&quot; w:h-ansi=&quot;Cambria Math&quot;/&gt;&lt;wx:font wx:val=&quot;Cambria Math&quot;/&gt;&lt;w:i/&gt;&lt;/w:rPr&gt;&lt;m:t&gt;M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&lt;/m:t&gt;&lt;/m:r&gt;&lt;m:rad&gt;&lt;m:radPr&gt;&lt;m:degHide m:val=&quot;1&quot;/&gt;&lt;m:ctrlPr&gt;&lt;w:rPr&gt;&lt;w:rFonts w:ascii=&quot;Cambria Math&quot; w:h-ansi=&quot;Cambria Math&quot;/&gt;&lt;wx:font wx:val=&quot;Cambria Math&quot;/&gt;&lt;/w:rPr&gt;&lt;/m:ctrlPr&gt;&lt;/m:radPr&gt;&lt;m:deg/&gt;&lt;m:e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R&lt;/m:t&gt;&lt;/m:r&gt;&lt;m:r&gt;&lt;m:rPr&gt;&lt;m:sty m:val=&quot;p&quot;/&gt;&lt;/m:rPr&gt;&lt;w:rPr&gt;&lt;w:rFonts w:ascii=&quot;Cambria Math&quot; w:h-ansi=&quot;Cambria Math&quot;/&gt;&lt;wx:font wx:val=&quot;Cambria Math&quot;/&gt;&lt;/w:rPr&gt;&lt;m:t&gt;-&lt;/m:t&gt;&lt;/m:r&gt;&lt;m:r&gt;&lt;w:rPr&gt;&lt;w:rFonts w:ascii=&quot;Cambria Math&quot; w:h-ansi=&quot;Cambria Math&quot;/&gt;&lt;wx:font wx:val=&quot;Cambria Math&quot;/&gt;&lt;w:i/&gt;&lt;/w:rPr&gt;&lt;m:t&gt;1&lt;/m:t&gt;&lt;/m:r&gt;&lt;/m:den&gt;&lt;/m:f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/w:rPr&gt;&lt;/m:ctrlPr&gt;&lt;/m:naryPr&gt;&lt;m:sub&gt;&lt;m:r&gt;&lt;w:rPr&gt;&lt;w:rFonts w:ascii=&quot;Cambria Math&quot; w:h-ansi=&quot;Cambria Math&quot;/&gt;&lt;wx:font wx:val=&quot;Cambria Math&quot;/&gt;&lt;w:i/&gt;&lt;/w:rPr&gt;&lt;m:t&gt;r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/m:sub&gt;&lt;m:sup&gt;&lt;m:r&gt;&lt;w:rPr&gt;&lt;w:rFonts w:ascii=&quot;Cambria Math&quot; w:h-ansi=&quot;Cambria Math&quot;/&gt;&lt;wx:font wx:val=&quot;Cambria Math&quot;/&gt;&lt;w:i/&gt;&lt;/w:rPr&gt;&lt;m:t&gt;R&lt;/m:t&gt;&lt;/m:r&gt;&lt;/m:sup&gt;&lt;m:e&gt;&lt;m:sSup&gt;&lt;m:sSupPr&gt;&lt;m:ctrlPr&gt;&lt;w:rPr&gt;&lt;w:rFonts w:ascii=&quot;Cambria Math&quot; w:h-ansi=&quot;Cambria Math&quot;/&gt;&lt;wx:font wx:val=&quot;Cambria Math&quot;/&gt;&lt;/w:rPr&gt;&lt;/m:ctrlPr&gt;&lt;/m:sSupPr&gt;&lt;m:e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M&lt;/m:t&gt;&lt;/m:r&gt;&lt;/m:e&gt;&lt;m:sub&gt;&lt;m:r&gt;&lt;w:rPr&gt;&lt;w:rFonts w:ascii=&quot;Cambria Math&quot; w:h-ansi=&quot;Cambria Math&quot;/&gt;&lt;wx:font wx:val=&quot;Cambria Math&quot;/&gt;&lt;w:i/&gt;&lt;/w:rPr&gt;&lt;m:t&gt;r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-&lt;/m:t&gt;&lt;/m:r&gt;&lt;m:bar&gt;&lt;m:barPr&gt;&lt;m:pos m:val=&quot;top&quot;/&gt;&lt;m:ctrlPr&gt;&lt;w:rPr&gt;&lt;w:rFonts w:ascii=&quot;Cambria Math&quot; w:h-ansi=&quot;Cambria Math&quot;/&gt;&lt;wx:font wx:val=&quot;Cambria Math&quot;/&gt;&lt;/w:rPr&gt;&lt;/m:ctrlPr&gt;&lt;/m:barPr&gt;&lt;m:e&gt;&lt;m:r&gt;&lt;w:rPr&gt;&lt;w:rFonts w:ascii=&quot;Cambria Math&quot; w:h-ansi=&quot;Cambria Math&quot;/&gt;&lt;wx:font wx:val=&quot;Cambria Math&quot;/&gt;&lt;w:i/&gt;&lt;/w:rPr&gt;&lt;m:t&gt;M&lt;/m:t&gt;&lt;/m:r&gt;&lt;/m:e&gt;&lt;/m:bar&gt;&lt;/m:e&gt;&lt;/m:d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/m:e&gt;&lt;/m:nary&gt;&lt;/m:e&gt;&lt;/m:rad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>
        <w:instrText xml:space="preserve"> </w:instrText>
      </w:r>
      <w:r>
        <w:fldChar w:fldCharType="separate"/>
      </w:r>
      <w:r>
        <w:rPr>
          <w:rFonts w:eastAsia="MS Mincho;ＭＳ 明朝"/>
          <w:position w:val="-15"/>
        </w:rPr>
        <w:pict w14:anchorId="3098D24E">
          <v:shape id="_x0000_i1117" type="#_x0000_t75" style="width:115.85pt;height:24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defaultTabStop w:val=&quot;720&quot;/&gt;&lt;w:autoHyphenation/&gt;&lt;w:hyphenationZone w:val=&quot;0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E7289&quot;/&gt;&lt;wsp:rsid wsp:val=&quot;000038BA&quot;/&gt;&lt;wsp:rsid wsp:val=&quot;00027C9B&quot;/&gt;&lt;wsp:rsid wsp:val=&quot;000C017F&quot;/&gt;&lt;wsp:rsid wsp:val=&quot;00101827&quot;/&gt;&lt;wsp:rsid wsp:val=&quot;001068AB&quot;/&gt;&lt;wsp:rsid wsp:val=&quot;00122E5F&quot;/&gt;&lt;wsp:rsid wsp:val=&quot;00146AEA&quot;/&gt;&lt;wsp:rsid wsp:val=&quot;00182169&quot;/&gt;&lt;wsp:rsid wsp:val=&quot;001878EB&quot;/&gt;&lt;wsp:rsid wsp:val=&quot;00191865&quot;/&gt;&lt;wsp:rsid wsp:val=&quot;001A271B&quot;/&gt;&lt;wsp:rsid wsp:val=&quot;00205F4B&quot;/&gt;&lt;wsp:rsid wsp:val=&quot;00251421&quot;/&gt;&lt;wsp:rsid wsp:val=&quot;002610A7&quot;/&gt;&lt;wsp:rsid wsp:val=&quot;00264877&quot;/&gt;&lt;wsp:rsid wsp:val=&quot;002702FC&quot;/&gt;&lt;wsp:rsid wsp:val=&quot;00280B65&quot;/&gt;&lt;wsp:rsid wsp:val=&quot;00290E3B&quot;/&gt;&lt;wsp:rsid wsp:val=&quot;002C1F85&quot;/&gt;&lt;wsp:rsid wsp:val=&quot;002E5A39&quot;/&gt;&lt;wsp:rsid wsp:val=&quot;00315B89&quot;/&gt;&lt;wsp:rsid wsp:val=&quot;00346187&quot;/&gt;&lt;wsp:rsid wsp:val=&quot;0035311C&quot;/&gt;&lt;wsp:rsid wsp:val=&quot;00361EBA&quot;/&gt;&lt;wsp:rsid wsp:val=&quot;00375816&quot;/&gt;&lt;wsp:rsid wsp:val=&quot;00375A4B&quot;/&gt;&lt;wsp:rsid wsp:val=&quot;00377E55&quot;/&gt;&lt;wsp:rsid wsp:val=&quot;003C11F1&quot;/&gt;&lt;wsp:rsid wsp:val=&quot;003C29A6&quot;/&gt;&lt;wsp:rsid wsp:val=&quot;00432984&quot;/&gt;&lt;wsp:rsid wsp:val=&quot;00436748&quot;/&gt;&lt;wsp:rsid wsp:val=&quot;004D2AEE&quot;/&gt;&lt;wsp:rsid wsp:val=&quot;00500B7E&quot;/&gt;&lt;wsp:rsid wsp:val=&quot;00511CB9&quot;/&gt;&lt;wsp:rsid wsp:val=&quot;005175F4&quot;/&gt;&lt;wsp:rsid wsp:val=&quot;00522BD7&quot;/&gt;&lt;wsp:rsid wsp:val=&quot;00565F0A&quot;/&gt;&lt;wsp:rsid wsp:val=&quot;005902CE&quot;/&gt;&lt;wsp:rsid wsp:val=&quot;005D793D&quot;/&gt;&lt;wsp:rsid wsp:val=&quot;005E1D7C&quot;/&gt;&lt;wsp:rsid wsp:val=&quot;00677C5A&quot;/&gt;&lt;wsp:rsid wsp:val=&quot;00695284&quot;/&gt;&lt;wsp:rsid wsp:val=&quot;006C50AC&quot;/&gt;&lt;wsp:rsid wsp:val=&quot;00710D73&quot;/&gt;&lt;wsp:rsid wsp:val=&quot;007121B7&quot;/&gt;&lt;wsp:rsid wsp:val=&quot;007215DB&quot;/&gt;&lt;wsp:rsid wsp:val=&quot;007266C4&quot;/&gt;&lt;wsp:rsid wsp:val=&quot;00746D05&quot;/&gt;&lt;wsp:rsid wsp:val=&quot;00765F02&quot;/&gt;&lt;wsp:rsid wsp:val=&quot;00776D43&quot;/&gt;&lt;wsp:rsid wsp:val=&quot;00787836&quot;/&gt;&lt;wsp:rsid wsp:val=&quot;007A2F22&quot;/&gt;&lt;wsp:rsid wsp:val=&quot;007B52D9&quot;/&gt;&lt;wsp:rsid wsp:val=&quot;007C08E2&quot;/&gt;&lt;wsp:rsid wsp:val=&quot;007C3FF2&quot;/&gt;&lt;wsp:rsid wsp:val=&quot;007F7AE3&quot;/&gt;&lt;wsp:rsid wsp:val=&quot;00840687&quot;/&gt;&lt;wsp:rsid wsp:val=&quot;00843A14&quot;/&gt;&lt;wsp:rsid wsp:val=&quot;0086066E&quot;/&gt;&lt;wsp:rsid wsp:val=&quot;008761A1&quot;/&gt;&lt;wsp:rsid wsp:val=&quot;008A0B72&quot;/&gt;&lt;wsp:rsid wsp:val=&quot;008C30ED&quot;/&gt;&lt;wsp:rsid wsp:val=&quot;008F59F9&quot;/&gt;&lt;wsp:rsid wsp:val=&quot;0091107B&quot;/&gt;&lt;wsp:rsid wsp:val=&quot;00917405&quot;/&gt;&lt;wsp:rsid wsp:val=&quot;00922A4E&quot;/&gt;&lt;wsp:rsid wsp:val=&quot;0092703A&quot;/&gt;&lt;wsp:rsid wsp:val=&quot;009272FE&quot;/&gt;&lt;wsp:rsid wsp:val=&quot;00934A59&quot;/&gt;&lt;wsp:rsid wsp:val=&quot;00936C6A&quot;/&gt;&lt;wsp:rsid wsp:val=&quot;009511C4&quot;/&gt;&lt;wsp:rsid wsp:val=&quot;00954256&quot;/&gt;&lt;wsp:rsid wsp:val=&quot;009C2ABF&quot;/&gt;&lt;wsp:rsid wsp:val=&quot;009C71CE&quot;/&gt;&lt;wsp:rsid wsp:val=&quot;009D1A4A&quot;/&gt;&lt;wsp:rsid wsp:val=&quot;009E20F8&quot;/&gt;&lt;wsp:rsid wsp:val=&quot;00A17BEA&quot;/&gt;&lt;wsp:rsid wsp:val=&quot;00A27677&quot;/&gt;&lt;wsp:rsid wsp:val=&quot;00A358A6&quot;/&gt;&lt;wsp:rsid wsp:val=&quot;00A502E8&quot;/&gt;&lt;wsp:rsid wsp:val=&quot;00A77DD5&quot;/&gt;&lt;wsp:rsid wsp:val=&quot;00A809E6&quot;/&gt;&lt;wsp:rsid wsp:val=&quot;00B04525&quot;/&gt;&lt;wsp:rsid wsp:val=&quot;00B276A7&quot;/&gt;&lt;wsp:rsid wsp:val=&quot;00B3672C&quot;/&gt;&lt;wsp:rsid wsp:val=&quot;00B61CDA&quot;/&gt;&lt;wsp:rsid wsp:val=&quot;00B663AC&quot;/&gt;&lt;wsp:rsid wsp:val=&quot;00B777E1&quot;/&gt;&lt;wsp:rsid wsp:val=&quot;00B905B0&quot;/&gt;&lt;wsp:rsid wsp:val=&quot;00B90B0C&quot;/&gt;&lt;wsp:rsid wsp:val=&quot;00BF2B27&quot;/&gt;&lt;wsp:rsid wsp:val=&quot;00BF4280&quot;/&gt;&lt;wsp:rsid wsp:val=&quot;00C01312&quot;/&gt;&lt;wsp:rsid wsp:val=&quot;00C362A3&quot;/&gt;&lt;wsp:rsid wsp:val=&quot;00C57CEE&quot;/&gt;&lt;wsp:rsid wsp:val=&quot;00C70357&quot;/&gt;&lt;wsp:rsid wsp:val=&quot;00C754B8&quot;/&gt;&lt;wsp:rsid wsp:val=&quot;00CE6CE3&quot;/&gt;&lt;wsp:rsid wsp:val=&quot;00D20191&quot;/&gt;&lt;wsp:rsid wsp:val=&quot;00D51D38&quot;/&gt;&lt;wsp:rsid wsp:val=&quot;00D60D80&quot;/&gt;&lt;wsp:rsid wsp:val=&quot;00D62ADA&quot;/&gt;&lt;wsp:rsid wsp:val=&quot;00D95D48&quot;/&gt;&lt;wsp:rsid wsp:val=&quot;00DB193C&quot;/&gt;&lt;wsp:rsid wsp:val=&quot;00DC5C68&quot;/&gt;&lt;wsp:rsid wsp:val=&quot;00DE3B56&quot;/&gt;&lt;wsp:rsid wsp:val=&quot;00DE7289&quot;/&gt;&lt;wsp:rsid wsp:val=&quot;00DF5F7A&quot;/&gt;&lt;wsp:rsid wsp:val=&quot;00E001F0&quot;/&gt;&lt;wsp:rsid wsp:val=&quot;00E456AA&quot;/&gt;&lt;wsp:rsid wsp:val=&quot;00E60237&quot;/&gt;&lt;wsp:rsid wsp:val=&quot;00E62923&quot;/&gt;&lt;wsp:rsid wsp:val=&quot;00EC44D2&quot;/&gt;&lt;wsp:rsid wsp:val=&quot;00EE4329&quot;/&gt;&lt;wsp:rsid wsp:val=&quot;00EE5F7F&quot;/&gt;&lt;wsp:rsid wsp:val=&quot;00F00F25&quot;/&gt;&lt;wsp:rsid wsp:val=&quot;00F40E1D&quot;/&gt;&lt;wsp:rsid wsp:val=&quot;00F52417&quot;/&gt;&lt;wsp:rsid wsp:val=&quot;00F7571F&quot;/&gt;&lt;wsp:rsid wsp:val=&quot;00F76567&quot;/&gt;&lt;wsp:rsid wsp:val=&quot;00F83F76&quot;/&gt;&lt;wsp:rsid wsp:val=&quot;00F9638A&quot;/&gt;&lt;wsp:rsid wsp:val=&quot;00FE1B51&quot;/&gt;&lt;wsp:rsid wsp:val=&quot;00FE73A3&quot;/&gt;&lt;wsp:rsid wsp:val=&quot;00FF0F52&quot;/&gt;&lt;/wsp:rsids&gt;&lt;/w:docPr&gt;&lt;w:body&gt;&lt;wx:sect&gt;&lt;w:p wsp:rsidR=&quot;00695284&quot; wsp:rsidRDefault=&quot;00695284&quot; wsp:rsidP=&quot;00695284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s&lt;/m:t&gt;&lt;/m:r&gt;&lt;/m:e&gt;&lt;m:sub&gt;&lt;m:r&gt;&lt;w:rPr&gt;&lt;w:rFonts w:ascii=&quot;Cambria Math&quot; w:h-ansi=&quot;Cambria Math&quot;/&gt;&lt;wx:font wx:val=&quot;Cambria Math&quot;/&gt;&lt;w:i/&gt;&lt;/w:rPr&gt;&lt;m:t&gt;M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&lt;/m:t&gt;&lt;/m:r&gt;&lt;m:rad&gt;&lt;m:radPr&gt;&lt;m:degHide m:val=&quot;1&quot;/&gt;&lt;m:ctrlPr&gt;&lt;w:rPr&gt;&lt;w:rFonts w:ascii=&quot;Cambria Math&quot; w:h-ansi=&quot;Cambria Math&quot;/&gt;&lt;wx:font wx:val=&quot;Cambria Math&quot;/&gt;&lt;/w:rPr&gt;&lt;/m:ctrlPr&gt;&lt;/m:radPr&gt;&lt;m:deg/&gt;&lt;m:e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R&lt;/m:t&gt;&lt;/m:r&gt;&lt;m:r&gt;&lt;m:rPr&gt;&lt;m:sty m:val=&quot;p&quot;/&gt;&lt;/m:rPr&gt;&lt;w:rPr&gt;&lt;w:rFonts w:ascii=&quot;Cambria Math&quot; w:h-ansi=&quot;Cambria Math&quot;/&gt;&lt;wx:font wx:val=&quot;Cambria Math&quot;/&gt;&lt;/w:rPr&gt;&lt;m:t&gt;-&lt;/m:t&gt;&lt;/m:r&gt;&lt;m:r&gt;&lt;w:rPr&gt;&lt;w:rFonts w:ascii=&quot;Cambria Math&quot; w:h-ansi=&quot;Cambria Math&quot;/&gt;&lt;wx:font wx:val=&quot;Cambria Math&quot;/&gt;&lt;w:i/&gt;&lt;/w:rPr&gt;&lt;m:t&gt;1&lt;/m:t&gt;&lt;/m:r&gt;&lt;/m:den&gt;&lt;/m:f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/w:rPr&gt;&lt;/m:ctrlPr&gt;&lt;/m:naryPr&gt;&lt;m:sub&gt;&lt;m:r&gt;&lt;w:rPr&gt;&lt;w:rFonts w:ascii=&quot;Cambria Math&quot; w:h-ansi=&quot;Cambria Math&quot;/&gt;&lt;wx:font wx:val=&quot;Cambria Math&quot;/&gt;&lt;w:i/&gt;&lt;/w:rPr&gt;&lt;m:t&gt;r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1&lt;/m:t&gt;&lt;/m:r&gt;&lt;/m:sub&gt;&lt;m:sup&gt;&lt;m:r&gt;&lt;w:rPr&gt;&lt;w:rFonts w:ascii=&quot;Cambria Math&quot; w:h-ansi=&quot;Cambria Math&quot;/&gt;&lt;wx:font wx:val=&quot;Cambria Math&quot;/&gt;&lt;w:i/&gt;&lt;/w:rPr&gt;&lt;m:t&gt;R&lt;/m:t&gt;&lt;/m:r&gt;&lt;/m:sup&gt;&lt;m:e&gt;&lt;m:sSup&gt;&lt;m:sSupPr&gt;&lt;m:ctrlPr&gt;&lt;w:rPr&gt;&lt;w:rFonts w:ascii=&quot;Cambria Math&quot; w:h-ansi=&quot;Cambria Math&quot;/&gt;&lt;wx:font wx:val=&quot;Cambria Math&quot;/&gt;&lt;/w:rPr&gt;&lt;/m:ctrlPr&gt;&lt;/m:sSupPr&gt;&lt;m:e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M&lt;/m:t&gt;&lt;/m:r&gt;&lt;/m:e&gt;&lt;m:sub&gt;&lt;m:r&gt;&lt;w:rPr&gt;&lt;w:rFonts w:ascii=&quot;Cambria Math&quot; w:h-ansi=&quot;Cambria Math&quot;/&gt;&lt;wx:font wx:val=&quot;Cambria Math&quot;/&gt;&lt;w:i/&gt;&lt;/w:rPr&gt;&lt;m:t&gt;r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-&lt;/m:t&gt;&lt;/m:r&gt;&lt;m:bar&gt;&lt;m:barPr&gt;&lt;m:pos m:val=&quot;top&quot;/&gt;&lt;m:ctrlPr&gt;&lt;w:rPr&gt;&lt;w:rFonts w:ascii=&quot;Cambria Math&quot; w:h-ansi=&quot;Cambria Math&quot;/&gt;&lt;wx:font wx:val=&quot;Cambria Math&quot;/&gt;&lt;/w:rPr&gt;&lt;/m:ctrlPr&gt;&lt;/m:barPr&gt;&lt;m:e&gt;&lt;m:r&gt;&lt;w:rPr&gt;&lt;w:rFonts w:ascii=&quot;Cambria Math&quot; w:h-ansi=&quot;Cambria Math&quot;/&gt;&lt;wx:font wx:val=&quot;Cambria Math&quot;/&gt;&lt;w:i/&gt;&lt;/w:rPr&gt;&lt;m:t&gt;M&lt;/m:t&gt;&lt;/m:r&gt;&lt;/m:e&gt;&lt;/m:bar&gt;&lt;/m:e&gt;&lt;/m:d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/m:e&gt;&lt;/m:nary&gt;&lt;/m:e&gt;&lt;/m:rad&gt;&lt;m:r&gt;&lt;m:rPr&gt;&lt;m:sty m:val=&quot;p&quot;/&gt;&lt;/m:rPr&gt;&lt;w:rPr&gt;&lt;w:rFonts w:ascii=&quot;Cambria Math&quot; w:h-ansi=&quot;Cambria Math&quot;/&gt;&lt;wx:font wx:val=&quot;Cambria Math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>
        <w:fldChar w:fldCharType="end"/>
      </w:r>
    </w:p>
    <w:p w14:paraId="40AC26A6" w14:textId="77777777" w:rsidR="009C2ABF" w:rsidRDefault="00375816" w:rsidP="009C2ABF">
      <w:pPr>
        <w:pStyle w:val="1"/>
      </w:pPr>
      <w:r>
        <w:t>Результаты и</w:t>
      </w:r>
      <w:r w:rsidR="009C2ABF">
        <w:t xml:space="preserve"> обсуждение</w:t>
      </w:r>
    </w:p>
    <w:p w14:paraId="16F7165F" w14:textId="1486EDD6" w:rsidR="0091107B" w:rsidRPr="00F83F76" w:rsidRDefault="0086066E" w:rsidP="007F7AE3">
      <w:pPr>
        <w:pStyle w:val="a5"/>
      </w:pPr>
      <w:r w:rsidRPr="0086066E">
        <w:t xml:space="preserve">По данным табл. 2, модельно-информированная ИНС имеет более высокие средние значения F1-меры и полноты по сравнению с базовой ИНС </w:t>
      </w:r>
      <w:r>
        <w:t>на</w:t>
      </w:r>
      <w:r w:rsidRPr="0086066E">
        <w:t xml:space="preserve"> всех четырех классах. Для классов NO и AMD </w:t>
      </w:r>
      <w:r>
        <w:t xml:space="preserve">значения </w:t>
      </w:r>
      <w:r w:rsidRPr="0086066E">
        <w:t>F1-мер</w:t>
      </w:r>
      <w:r>
        <w:t>ы</w:t>
      </w:r>
      <w:r w:rsidRPr="0086066E">
        <w:t xml:space="preserve"> увеличивается с 0,84±0,04 до 0,92±0,02 и с 0,86±0,03 до 0,93±0,02 соответственно. </w:t>
      </w:r>
      <w:r>
        <w:t>М</w:t>
      </w:r>
      <w:r w:rsidRPr="0086066E">
        <w:t>алочисленны</w:t>
      </w:r>
      <w:r>
        <w:t>е</w:t>
      </w:r>
      <w:r w:rsidRPr="0086066E">
        <w:t xml:space="preserve"> класс</w:t>
      </w:r>
      <w:r>
        <w:t>ы</w:t>
      </w:r>
      <w:r w:rsidRPr="0086066E">
        <w:t xml:space="preserve"> ERM и RVO </w:t>
      </w:r>
      <w:r>
        <w:t>также имеют тенденцию к</w:t>
      </w:r>
      <w:r w:rsidRPr="0086066E">
        <w:t xml:space="preserve"> рост</w:t>
      </w:r>
      <w:r>
        <w:t>у значений</w:t>
      </w:r>
      <w:r w:rsidRPr="0086066E">
        <w:t xml:space="preserve"> F1-меры: с 0,64±0,08 до 0,81±0,06 и с 0,80±0,09 до 0,89±0,06 соответственно. </w:t>
      </w:r>
      <w:r>
        <w:rPr>
          <w:lang w:val="en-US"/>
        </w:rPr>
        <w:t>Macro</w:t>
      </w:r>
      <w:r w:rsidRPr="0086066E">
        <w:t xml:space="preserve">-F1 увеличивается с 0,785±0,060 до 0,888±0,040, а средняя полнота по классам </w:t>
      </w:r>
      <w:r>
        <w:t>–</w:t>
      </w:r>
      <w:r w:rsidRPr="0086066E">
        <w:t xml:space="preserve"> с 0,825±0,058 до 0,908±0,035. Таким образом, улучшение наблюдается не только для классов с большим числом изображений, но и для менее представленных патологических категорий ERM и RVO.</w:t>
      </w:r>
    </w:p>
    <w:p w14:paraId="4E18EB81" w14:textId="77777777" w:rsidR="0091107B" w:rsidRDefault="0091107B" w:rsidP="00353F34">
      <w:pPr>
        <w:pStyle w:val="a3"/>
        <w:ind w:hanging="153"/>
      </w:pPr>
      <w:r>
        <w:t>Оценка качества классификации на валидационной выборке OCTDL: среднее ± стандартное отклонение</w:t>
      </w:r>
    </w:p>
    <w:tbl>
      <w:tblPr>
        <w:tblW w:w="4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4"/>
        <w:gridCol w:w="1109"/>
        <w:gridCol w:w="1110"/>
        <w:gridCol w:w="1109"/>
        <w:gridCol w:w="1008"/>
      </w:tblGrid>
      <w:tr w:rsidR="0091107B" w14:paraId="13482481" w14:textId="77777777" w:rsidTr="00353F34">
        <w:tc>
          <w:tcPr>
            <w:tcW w:w="654" w:type="dxa"/>
            <w:vAlign w:val="center"/>
          </w:tcPr>
          <w:p w14:paraId="2D0F8680" w14:textId="77777777" w:rsidR="0091107B" w:rsidRDefault="0091107B" w:rsidP="000216C5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1109" w:type="dxa"/>
            <w:vAlign w:val="center"/>
          </w:tcPr>
          <w:p w14:paraId="47A7B477" w14:textId="77777777" w:rsidR="0091107B" w:rsidRDefault="0091107B" w:rsidP="000216C5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Базовая ИНС, F1</w:t>
            </w:r>
          </w:p>
        </w:tc>
        <w:tc>
          <w:tcPr>
            <w:tcW w:w="1110" w:type="dxa"/>
            <w:vAlign w:val="center"/>
          </w:tcPr>
          <w:p w14:paraId="07C31C84" w14:textId="77777777" w:rsidR="0091107B" w:rsidRDefault="0091107B" w:rsidP="000216C5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Мод.-инф. ИНС, F1</w:t>
            </w:r>
          </w:p>
        </w:tc>
        <w:tc>
          <w:tcPr>
            <w:tcW w:w="1109" w:type="dxa"/>
            <w:vAlign w:val="center"/>
          </w:tcPr>
          <w:p w14:paraId="63299AEA" w14:textId="77777777" w:rsidR="0091107B" w:rsidRDefault="0091107B" w:rsidP="000216C5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Базовая ИНС, Recall</w:t>
            </w:r>
          </w:p>
        </w:tc>
        <w:tc>
          <w:tcPr>
            <w:tcW w:w="1008" w:type="dxa"/>
            <w:vAlign w:val="center"/>
          </w:tcPr>
          <w:p w14:paraId="4E28EE3B" w14:textId="77777777" w:rsidR="0091107B" w:rsidRDefault="0091107B" w:rsidP="000216C5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Мод.-инф. ИНС, Recall</w:t>
            </w:r>
          </w:p>
        </w:tc>
      </w:tr>
      <w:tr w:rsidR="0091107B" w14:paraId="016C6243" w14:textId="77777777" w:rsidTr="00353F34">
        <w:tc>
          <w:tcPr>
            <w:tcW w:w="654" w:type="dxa"/>
          </w:tcPr>
          <w:p w14:paraId="51AD1EE3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1109" w:type="dxa"/>
          </w:tcPr>
          <w:p w14:paraId="7986C2E1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0.84 ± 0.04</w:t>
            </w:r>
          </w:p>
        </w:tc>
        <w:tc>
          <w:tcPr>
            <w:tcW w:w="1110" w:type="dxa"/>
          </w:tcPr>
          <w:p w14:paraId="41EF1877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0.92 ± 0.02</w:t>
            </w:r>
          </w:p>
        </w:tc>
        <w:tc>
          <w:tcPr>
            <w:tcW w:w="1109" w:type="dxa"/>
          </w:tcPr>
          <w:p w14:paraId="0C8A6846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0.85 ± 0.03</w:t>
            </w:r>
          </w:p>
        </w:tc>
        <w:tc>
          <w:tcPr>
            <w:tcW w:w="1008" w:type="dxa"/>
          </w:tcPr>
          <w:p w14:paraId="34CEED25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0.93 ± 0.02</w:t>
            </w:r>
          </w:p>
        </w:tc>
      </w:tr>
      <w:tr w:rsidR="0091107B" w14:paraId="19B9129C" w14:textId="77777777" w:rsidTr="00353F34">
        <w:tc>
          <w:tcPr>
            <w:tcW w:w="654" w:type="dxa"/>
          </w:tcPr>
          <w:p w14:paraId="36025232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AMD</w:t>
            </w:r>
          </w:p>
        </w:tc>
        <w:tc>
          <w:tcPr>
            <w:tcW w:w="1109" w:type="dxa"/>
          </w:tcPr>
          <w:p w14:paraId="1218284D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0.86 ± 0.03</w:t>
            </w:r>
          </w:p>
        </w:tc>
        <w:tc>
          <w:tcPr>
            <w:tcW w:w="1110" w:type="dxa"/>
          </w:tcPr>
          <w:p w14:paraId="43CED2A3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0.93 ± 0.02</w:t>
            </w:r>
          </w:p>
        </w:tc>
        <w:tc>
          <w:tcPr>
            <w:tcW w:w="1109" w:type="dxa"/>
          </w:tcPr>
          <w:p w14:paraId="707387AF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0.86 ± 0.03</w:t>
            </w:r>
          </w:p>
        </w:tc>
        <w:tc>
          <w:tcPr>
            <w:tcW w:w="1008" w:type="dxa"/>
          </w:tcPr>
          <w:p w14:paraId="1B2947ED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0.94 ± 0.02</w:t>
            </w:r>
          </w:p>
        </w:tc>
      </w:tr>
      <w:tr w:rsidR="0091107B" w14:paraId="61FFA9EE" w14:textId="77777777" w:rsidTr="00353F34">
        <w:tc>
          <w:tcPr>
            <w:tcW w:w="654" w:type="dxa"/>
          </w:tcPr>
          <w:p w14:paraId="6C0BB765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ERM</w:t>
            </w:r>
          </w:p>
        </w:tc>
        <w:tc>
          <w:tcPr>
            <w:tcW w:w="1109" w:type="dxa"/>
          </w:tcPr>
          <w:p w14:paraId="18879DE5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0.64 ± 0.08</w:t>
            </w:r>
          </w:p>
        </w:tc>
        <w:tc>
          <w:tcPr>
            <w:tcW w:w="1110" w:type="dxa"/>
          </w:tcPr>
          <w:p w14:paraId="25C12BF1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0.81 ± 0.06</w:t>
            </w:r>
          </w:p>
        </w:tc>
        <w:tc>
          <w:tcPr>
            <w:tcW w:w="1109" w:type="dxa"/>
          </w:tcPr>
          <w:p w14:paraId="7EBF768B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0.75 ± 0.07</w:t>
            </w:r>
          </w:p>
        </w:tc>
        <w:tc>
          <w:tcPr>
            <w:tcW w:w="1008" w:type="dxa"/>
          </w:tcPr>
          <w:p w14:paraId="1233A2F7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0.85 ± 0.06</w:t>
            </w:r>
          </w:p>
        </w:tc>
      </w:tr>
      <w:tr w:rsidR="0091107B" w14:paraId="1598CD2D" w14:textId="77777777" w:rsidTr="00353F34">
        <w:tc>
          <w:tcPr>
            <w:tcW w:w="654" w:type="dxa"/>
          </w:tcPr>
          <w:p w14:paraId="28270540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RVO</w:t>
            </w:r>
          </w:p>
        </w:tc>
        <w:tc>
          <w:tcPr>
            <w:tcW w:w="1109" w:type="dxa"/>
          </w:tcPr>
          <w:p w14:paraId="7C013067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0.80 ± 0.09</w:t>
            </w:r>
          </w:p>
        </w:tc>
        <w:tc>
          <w:tcPr>
            <w:tcW w:w="1110" w:type="dxa"/>
          </w:tcPr>
          <w:p w14:paraId="54AADC8C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0.89 ± 0.06</w:t>
            </w:r>
          </w:p>
        </w:tc>
        <w:tc>
          <w:tcPr>
            <w:tcW w:w="1109" w:type="dxa"/>
          </w:tcPr>
          <w:p w14:paraId="39DBCDE3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0.84 ± 0.10</w:t>
            </w:r>
          </w:p>
        </w:tc>
        <w:tc>
          <w:tcPr>
            <w:tcW w:w="1008" w:type="dxa"/>
          </w:tcPr>
          <w:p w14:paraId="40764DF0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0.91 ± 0.06</w:t>
            </w:r>
          </w:p>
        </w:tc>
      </w:tr>
      <w:tr w:rsidR="0091107B" w14:paraId="26EF106C" w14:textId="77777777" w:rsidTr="00353F34">
        <w:tc>
          <w:tcPr>
            <w:tcW w:w="654" w:type="dxa"/>
          </w:tcPr>
          <w:p w14:paraId="2203FAC9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Macro </w:t>
            </w:r>
          </w:p>
        </w:tc>
        <w:tc>
          <w:tcPr>
            <w:tcW w:w="1109" w:type="dxa"/>
          </w:tcPr>
          <w:p w14:paraId="0DB8B6C8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0.785 ± 0.060</w:t>
            </w:r>
          </w:p>
        </w:tc>
        <w:tc>
          <w:tcPr>
            <w:tcW w:w="1110" w:type="dxa"/>
          </w:tcPr>
          <w:p w14:paraId="0248CE42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0.888 ± 0.040</w:t>
            </w:r>
          </w:p>
        </w:tc>
        <w:tc>
          <w:tcPr>
            <w:tcW w:w="1109" w:type="dxa"/>
          </w:tcPr>
          <w:p w14:paraId="3E1D64E9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0.825 ± 0.058</w:t>
            </w:r>
          </w:p>
        </w:tc>
        <w:tc>
          <w:tcPr>
            <w:tcW w:w="1008" w:type="dxa"/>
          </w:tcPr>
          <w:p w14:paraId="08B51B90" w14:textId="77777777" w:rsidR="0091107B" w:rsidRDefault="0091107B" w:rsidP="000216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0.908 ± 0.035</w:t>
            </w:r>
          </w:p>
        </w:tc>
      </w:tr>
    </w:tbl>
    <w:p w14:paraId="405CB72A" w14:textId="77777777" w:rsidR="00353F34" w:rsidRDefault="00353F34" w:rsidP="00353F34">
      <w:pPr>
        <w:pStyle w:val="a5"/>
      </w:pPr>
    </w:p>
    <w:p w14:paraId="0F6266F0" w14:textId="4D23CCBD" w:rsidR="009C2ABF" w:rsidRDefault="00FE1B51" w:rsidP="00353F34">
      <w:pPr>
        <w:pStyle w:val="a5"/>
      </w:pPr>
      <w:r w:rsidRPr="00FE1B51">
        <w:t xml:space="preserve">В табл. 2 показано увеличение средних значений </w:t>
      </w:r>
      <w:r>
        <w:rPr>
          <w:lang w:val="en-US"/>
        </w:rPr>
        <w:t>Macro</w:t>
      </w:r>
      <w:r w:rsidRPr="00FE1B51">
        <w:t xml:space="preserve">-F1 и сбалансированной точности у модельно-информированной ИНС относительно базовой модели. По рис. 2 видно, что в выбранном протоколе деградаций снижение Макро-F1 при спекл-шуме и гауссовом шуме на OCTDL менее выражено у модельно-информированной ИНС, чем у базовой ИНС. Дополнительно результаты получают внешнее подтверждение при валидации на наборе данных MultiEYE. </w:t>
      </w:r>
      <w:r>
        <w:t>Так</w:t>
      </w:r>
      <w:r w:rsidRPr="00FE1B51">
        <w:t xml:space="preserve"> на рис. 2 показано, что модельно-информированная ИНС сохраняет сопоставимый характер изменения </w:t>
      </w:r>
      <w:r w:rsidR="007C08E2">
        <w:rPr>
          <w:lang w:val="en-US"/>
        </w:rPr>
        <w:t>Macro</w:t>
      </w:r>
      <w:r w:rsidRPr="00FE1B51">
        <w:t>-F1 при рассмотренных деградациях и на это</w:t>
      </w:r>
      <w:r>
        <w:t>й</w:t>
      </w:r>
      <w:r w:rsidRPr="00FE1B51">
        <w:t xml:space="preserve"> </w:t>
      </w:r>
      <w:r>
        <w:t>выборке</w:t>
      </w:r>
      <w:r w:rsidRPr="00FE1B51">
        <w:t>.</w:t>
      </w:r>
    </w:p>
    <w:p w14:paraId="3FEB8C8A" w14:textId="77777777" w:rsidR="00353F34" w:rsidRDefault="00353F34" w:rsidP="00353F34">
      <w:pPr>
        <w:pStyle w:val="a5"/>
        <w:sectPr w:rsidR="00353F34" w:rsidSect="00353F34">
          <w:type w:val="continuous"/>
          <w:pgSz w:w="11906" w:h="16838" w:code="9"/>
          <w:pgMar w:top="907" w:right="907" w:bottom="1418" w:left="907" w:header="709" w:footer="709" w:gutter="0"/>
          <w:cols w:num="2" w:space="340"/>
          <w:docGrid w:linePitch="360"/>
        </w:sectPr>
      </w:pPr>
    </w:p>
    <w:p w14:paraId="0AB6D9BF" w14:textId="77777777" w:rsidR="009C2ABF" w:rsidRDefault="00353F34" w:rsidP="009C2ABF">
      <w:pPr>
        <w:pStyle w:val="a5"/>
        <w:spacing w:after="0"/>
        <w:ind w:firstLine="0"/>
        <w:jc w:val="center"/>
      </w:pPr>
      <w:r>
        <w:lastRenderedPageBreak/>
        <w:pict w14:anchorId="644ECBC0">
          <v:shape id="_x0000_i1118" type="#_x0000_t75" style="width:474pt;height:141.7pt">
            <v:imagedata r:id="rId67" o:title="RUS_macro_f1_balanced_accuracy_confusion_matrix_one_row"/>
          </v:shape>
        </w:pict>
      </w:r>
    </w:p>
    <w:p w14:paraId="23CC2B3C" w14:textId="77777777" w:rsidR="009C2ABF" w:rsidRDefault="00A809E6" w:rsidP="00353F34">
      <w:pPr>
        <w:pStyle w:val="a"/>
      </w:pPr>
      <w:r>
        <w:t>Значения метрик Macro-F1, Balanced Accuracy и нормированная по строкам матрица ошибок модельно-информированной ИНС для одного представленного запуска на валидационной выборке набора данных OCTDL [3].</w:t>
      </w:r>
    </w:p>
    <w:p w14:paraId="6AA37523" w14:textId="77777777" w:rsidR="009C2ABF" w:rsidRDefault="00353F34" w:rsidP="00FF0F52">
      <w:pPr>
        <w:pStyle w:val="a5"/>
        <w:spacing w:after="0"/>
        <w:ind w:firstLine="0"/>
        <w:jc w:val="center"/>
      </w:pPr>
      <w:r>
        <w:pict w14:anchorId="3DEB6E2D">
          <v:shape id="_x0000_i1119" type="#_x0000_t75" style="width:7in;height:120pt">
            <v:imagedata r:id="rId68" o:title="Volkov_NeuroNT26_macro_f1_RUS_600dpi"/>
          </v:shape>
        </w:pict>
      </w:r>
    </w:p>
    <w:p w14:paraId="4A70A0BA" w14:textId="610D9D5E" w:rsidR="009C2ABF" w:rsidRDefault="009C2ABF" w:rsidP="003C11F1">
      <w:pPr>
        <w:pStyle w:val="a"/>
        <w:spacing w:before="0"/>
        <w:jc w:val="left"/>
      </w:pPr>
      <w:r>
        <w:t>Зависимость значений метрики Macro-F1 от уровня деградации ОК-томограмм для базовой и модельно-информированной ИНС на OCTDL [3] и для модельно-информированной ИНС на MultiEYE [1</w:t>
      </w:r>
      <w:r w:rsidR="00E60237">
        <w:t>0</w:t>
      </w:r>
      <w:r>
        <w:t>]. Деградации: а) спекл-шум; б) гауссов шум; в) гауссово размытие; г) снижение контраста.</w:t>
      </w:r>
    </w:p>
    <w:p w14:paraId="4E159713" w14:textId="77777777" w:rsidR="00353F34" w:rsidRPr="00353F34" w:rsidRDefault="00353F34" w:rsidP="00353F34">
      <w:pPr>
        <w:pStyle w:val="a5"/>
        <w:sectPr w:rsidR="00353F34" w:rsidRPr="00353F34" w:rsidSect="00353F34">
          <w:type w:val="continuous"/>
          <w:pgSz w:w="11906" w:h="16838" w:code="9"/>
          <w:pgMar w:top="907" w:right="907" w:bottom="1418" w:left="907" w:header="709" w:footer="709" w:gutter="0"/>
          <w:cols w:space="340"/>
          <w:docGrid w:linePitch="360"/>
        </w:sectPr>
      </w:pPr>
      <w:bookmarkStart w:id="7" w:name="_GoBack"/>
      <w:bookmarkEnd w:id="7"/>
    </w:p>
    <w:p w14:paraId="4F3E0B13" w14:textId="77777777" w:rsidR="00954256" w:rsidRDefault="00806E27">
      <w:pPr>
        <w:pStyle w:val="1"/>
      </w:pPr>
      <w:r>
        <w:lastRenderedPageBreak/>
        <w:t>Заключение</w:t>
      </w:r>
    </w:p>
    <w:p w14:paraId="1A3BB364" w14:textId="74BB01AF" w:rsidR="00954256" w:rsidRDefault="00205F4B">
      <w:pPr>
        <w:pStyle w:val="a5"/>
      </w:pPr>
      <w:r w:rsidRPr="00205F4B">
        <w:t xml:space="preserve">Полученные результаты показывают, что модельно-информированная регуляризация повышает качество классификации ОК-томограмм по Macro-F1 и средней полноте. Рост этих метрик указывает на улучшение не только для классов с большим числом изображений, но и для менее представленных патологических категорий в использованных подмножествах данных. При </w:t>
      </w:r>
      <w:r w:rsidR="00EE5F7F">
        <w:t xml:space="preserve">нескольких типах </w:t>
      </w:r>
      <w:r w:rsidRPr="00205F4B">
        <w:t>шумовых деградаци</w:t>
      </w:r>
      <w:r w:rsidR="00EE5F7F">
        <w:t>й</w:t>
      </w:r>
      <w:r w:rsidRPr="00205F4B">
        <w:t xml:space="preserve"> предложенная схема медленнее теряет качество на OCTDL, а результаты на MultiEYE дополнительно показывают сохранение сопоставимого характера изменения Macro-F1 при рассмотренных деградациях</w:t>
      </w:r>
      <w:r>
        <w:t>,</w:t>
      </w:r>
      <w:r w:rsidRPr="00205F4B">
        <w:t xml:space="preserve"> </w:t>
      </w:r>
      <w:r>
        <w:t>ч</w:t>
      </w:r>
      <w:r w:rsidRPr="00205F4B">
        <w:t>то под</w:t>
      </w:r>
      <w:r>
        <w:t>тверждает</w:t>
      </w:r>
      <w:r w:rsidRPr="00205F4B">
        <w:t xml:space="preserve"> целесообразность </w:t>
      </w:r>
      <w:r>
        <w:t xml:space="preserve">внедрения </w:t>
      </w:r>
      <w:r w:rsidRPr="00205F4B">
        <w:t>модельно-информированного слагаемого самосогласованности</w:t>
      </w:r>
      <w:r>
        <w:t xml:space="preserve"> </w:t>
      </w:r>
      <w:r w:rsidRPr="00205F4B">
        <w:t xml:space="preserve">при отсутствии исходного интерференционного сигнала. </w:t>
      </w:r>
    </w:p>
    <w:p w14:paraId="7F5DD4D9" w14:textId="77777777" w:rsidR="00DE7289" w:rsidRPr="00E001F0" w:rsidRDefault="00806E27">
      <w:pPr>
        <w:pStyle w:val="5"/>
        <w:rPr>
          <w:lang w:val="fr-FR"/>
        </w:rPr>
      </w:pPr>
      <w:r w:rsidRPr="00205F4B">
        <w:t>Список</w:t>
      </w:r>
      <w:r w:rsidRPr="00E001F0">
        <w:rPr>
          <w:lang w:val="fr-FR"/>
        </w:rPr>
        <w:t xml:space="preserve"> </w:t>
      </w:r>
      <w:r w:rsidRPr="00205F4B">
        <w:t>литературы</w:t>
      </w:r>
    </w:p>
    <w:p w14:paraId="2131227B" w14:textId="6EA81F2A" w:rsidR="00E001F0" w:rsidRPr="004D2AEE" w:rsidRDefault="00806E27" w:rsidP="00353F34">
      <w:pPr>
        <w:pStyle w:val="-0"/>
        <w:rPr>
          <w:lang w:val="en-US"/>
        </w:rPr>
      </w:pPr>
      <w:r w:rsidRPr="00776D43">
        <w:rPr>
          <w:lang w:val="fr-FR"/>
        </w:rPr>
        <w:t xml:space="preserve">Huang D., </w:t>
      </w:r>
      <w:r w:rsidRPr="00776D43">
        <w:rPr>
          <w:lang w:val="fr-FR"/>
        </w:rPr>
        <w:t>Swanson E. A., Lin C. P. et al. </w:t>
      </w:r>
      <w:r w:rsidRPr="00776D43">
        <w:rPr>
          <w:lang w:val="en-US"/>
        </w:rPr>
        <w:t>Optical coherence tomography // Science. 1991. Vol. 254, no. 5035. P. 1178-1181. DOI: 10.1126/science.1957169.</w:t>
      </w:r>
      <w:r w:rsidR="00E001F0" w:rsidRPr="00E001F0">
        <w:rPr>
          <w:lang w:val="en-US"/>
        </w:rPr>
        <w:t xml:space="preserve"> </w:t>
      </w:r>
    </w:p>
    <w:p w14:paraId="4DBB7AA6" w14:textId="42C07EE0" w:rsidR="007C3FF2" w:rsidRPr="004D2AEE" w:rsidRDefault="00E001F0" w:rsidP="00353F34">
      <w:pPr>
        <w:pStyle w:val="-0"/>
        <w:rPr>
          <w:lang w:val="fr-FR"/>
        </w:rPr>
      </w:pPr>
      <w:r w:rsidRPr="00776D43">
        <w:rPr>
          <w:lang w:val="en-US"/>
        </w:rPr>
        <w:t xml:space="preserve">Lee W., Nam H. S. Deep learning-based image enhancement in optical coherence tomography by exploiting interference fringe // Communications Biology. </w:t>
      </w:r>
      <w:r w:rsidRPr="00D20191">
        <w:rPr>
          <w:lang w:val="fr-FR"/>
        </w:rPr>
        <w:t xml:space="preserve">2023. Vol. 6. Article 464. </w:t>
      </w:r>
      <w:r w:rsidRPr="00776D43">
        <w:rPr>
          <w:lang w:val="fr-FR"/>
        </w:rPr>
        <w:t>DOI: 10.1038/s42003-023-04846-7.</w:t>
      </w:r>
    </w:p>
    <w:p w14:paraId="08293ECF" w14:textId="6DD03183" w:rsidR="00DE7289" w:rsidRPr="004D2AEE" w:rsidRDefault="00806E27" w:rsidP="00353F34">
      <w:pPr>
        <w:pStyle w:val="-0"/>
        <w:rPr>
          <w:lang w:val="fr-FR"/>
        </w:rPr>
      </w:pPr>
      <w:r w:rsidRPr="007C3FF2">
        <w:rPr>
          <w:lang w:val="fr-FR"/>
        </w:rPr>
        <w:t xml:space="preserve">Kulyabin M., Zhdanov A., Nikiforova A. </w:t>
      </w:r>
      <w:r w:rsidRPr="007C3FF2">
        <w:rPr>
          <w:lang w:val="fr-FR"/>
        </w:rPr>
        <w:t>et al. </w:t>
      </w:r>
      <w:r w:rsidRPr="00776D43">
        <w:rPr>
          <w:lang w:val="en-US"/>
        </w:rPr>
        <w:t xml:space="preserve">OCTDL: Optical Coherence Tomography Dataset for Image-Based Deep Learning Methods // Scientific Data. 2024. </w:t>
      </w:r>
      <w:r w:rsidRPr="004D2AEE">
        <w:rPr>
          <w:lang w:val="fr-FR"/>
        </w:rPr>
        <w:t>Vol. 11. Article 365. DOI: 10.1038/s41597-024-03182-7.</w:t>
      </w:r>
    </w:p>
    <w:p w14:paraId="315B33BD" w14:textId="53376A7C" w:rsidR="00DE7289" w:rsidRPr="00776D43" w:rsidRDefault="00E001F0" w:rsidP="00353F34">
      <w:pPr>
        <w:pStyle w:val="-0"/>
        <w:rPr>
          <w:lang w:val="fr-FR"/>
        </w:rPr>
      </w:pPr>
      <w:r w:rsidRPr="00776D43">
        <w:rPr>
          <w:lang w:val="fr-FR"/>
        </w:rPr>
        <w:lastRenderedPageBreak/>
        <w:t>Rakhshani S., Arbab A., Habibi A. et al. </w:t>
      </w:r>
      <w:r w:rsidRPr="00776D43">
        <w:rPr>
          <w:lang w:val="en-US"/>
        </w:rPr>
        <w:t xml:space="preserve">Self-supervised model-informed deep learning for low-SNR SS-OCT domain transformation // Scientific Reports. </w:t>
      </w:r>
      <w:r w:rsidRPr="00D20191">
        <w:rPr>
          <w:lang w:val="fr-FR"/>
        </w:rPr>
        <w:t xml:space="preserve">2025. Vol. 15. Article 17791. </w:t>
      </w:r>
      <w:r w:rsidRPr="00776D43">
        <w:rPr>
          <w:lang w:val="fr-FR"/>
        </w:rPr>
        <w:t>DOI: 10.1038/s41598-025-02375-3.</w:t>
      </w:r>
    </w:p>
    <w:p w14:paraId="29A4035B" w14:textId="0FFCFB14" w:rsidR="00E001F0" w:rsidRPr="004D2AEE" w:rsidRDefault="00E001F0" w:rsidP="00353F34">
      <w:pPr>
        <w:pStyle w:val="-0"/>
        <w:rPr>
          <w:lang w:val="en-US"/>
        </w:rPr>
      </w:pPr>
      <w:r w:rsidRPr="002E5A39">
        <w:rPr>
          <w:lang w:val="fr-FR"/>
        </w:rPr>
        <w:t>Ge C., Yu X., Yuan M. et al. </w:t>
      </w:r>
      <w:r w:rsidRPr="00776D43">
        <w:rPr>
          <w:lang w:val="en-US"/>
        </w:rPr>
        <w:t xml:space="preserve">Self-supervised Self2Self denoising strategy for OCT speckle reduction with a single noisy image // Biomedical Optics Express. </w:t>
      </w:r>
      <w:r w:rsidRPr="00D20191">
        <w:rPr>
          <w:lang w:val="en-US"/>
        </w:rPr>
        <w:t xml:space="preserve">2024. Vol. 15, no. 2. P. 1233-1252. </w:t>
      </w:r>
      <w:r w:rsidRPr="00776D43">
        <w:rPr>
          <w:lang w:val="en-US"/>
        </w:rPr>
        <w:t>DOI: 10.1364/BOE.515520.</w:t>
      </w:r>
    </w:p>
    <w:p w14:paraId="33A917AC" w14:textId="7738F48C" w:rsidR="00DE7289" w:rsidRPr="004D2AEE" w:rsidRDefault="00E001F0" w:rsidP="00353F34">
      <w:pPr>
        <w:pStyle w:val="-0"/>
        <w:rPr>
          <w:lang w:val="fr-FR"/>
        </w:rPr>
      </w:pPr>
      <w:r w:rsidRPr="00776D43">
        <w:rPr>
          <w:lang w:val="en-US"/>
        </w:rPr>
        <w:t xml:space="preserve">Raissi M., Perdikaris P., Karniadakis G. E. Physics-informed neural networks: a deep learning framework for solving forward and inverse problems involving nonlinear partial differential equations // Journal of Computational Physics. </w:t>
      </w:r>
      <w:r w:rsidRPr="00D20191">
        <w:rPr>
          <w:lang w:val="fr-FR"/>
        </w:rPr>
        <w:t>2019. Vol. 378. P. 686-707. DOI: 10.1016/j.jcp.2018.10.045.</w:t>
      </w:r>
    </w:p>
    <w:p w14:paraId="49A96697" w14:textId="5F0A873C" w:rsidR="00E001F0" w:rsidRPr="004D2AEE" w:rsidRDefault="00E001F0" w:rsidP="00353F34">
      <w:pPr>
        <w:pStyle w:val="-0"/>
        <w:rPr>
          <w:lang w:val="fr-FR"/>
        </w:rPr>
      </w:pPr>
      <w:r w:rsidRPr="00776D43">
        <w:rPr>
          <w:lang w:val="fr-FR"/>
        </w:rPr>
        <w:t>Li K., Yang J., Liang W. et al. </w:t>
      </w:r>
      <w:r w:rsidRPr="00776D43">
        <w:rPr>
          <w:lang w:val="en-US"/>
        </w:rPr>
        <w:t xml:space="preserve">O-PRESS: Boosting OCT axial resolution with Prior guidance, Recurrence, and Equivariant Self-Supervision // Medical Image Analysis. </w:t>
      </w:r>
      <w:r w:rsidRPr="00D20191">
        <w:rPr>
          <w:lang w:val="fr-FR"/>
        </w:rPr>
        <w:t xml:space="preserve">2025. Vol. 99. Article 103319. </w:t>
      </w:r>
      <w:r w:rsidRPr="00776D43">
        <w:rPr>
          <w:lang w:val="fr-FR"/>
        </w:rPr>
        <w:t>DOI: 10.1016/j.media.2024.103319.</w:t>
      </w:r>
    </w:p>
    <w:p w14:paraId="3E6F4110" w14:textId="31F2E3B0" w:rsidR="00DE7289" w:rsidRPr="004D2AEE" w:rsidRDefault="00E001F0" w:rsidP="00353F34">
      <w:pPr>
        <w:pStyle w:val="-0"/>
        <w:rPr>
          <w:lang w:val="en-US"/>
        </w:rPr>
      </w:pPr>
      <w:r w:rsidRPr="00776D43">
        <w:rPr>
          <w:lang w:val="fr-FR"/>
        </w:rPr>
        <w:t>Ma Y., Chen X., Zhu W. et al. </w:t>
      </w:r>
      <w:r w:rsidRPr="00776D43">
        <w:rPr>
          <w:lang w:val="en-US"/>
        </w:rPr>
        <w:t xml:space="preserve">Speckle noise reduction in optical coherence tomography images based on edge-sensitive cGAN // Biomedical Optics Express. </w:t>
      </w:r>
      <w:r w:rsidRPr="00D20191">
        <w:rPr>
          <w:lang w:val="en-US"/>
        </w:rPr>
        <w:t xml:space="preserve">2018. Vol. 9, no. 11. </w:t>
      </w:r>
      <w:r w:rsidRPr="004D2AEE">
        <w:rPr>
          <w:lang w:val="en-US"/>
        </w:rPr>
        <w:t>P. 5129-5146. DOI: 10.1364/BOE.9.005129.</w:t>
      </w:r>
    </w:p>
    <w:p w14:paraId="1AA477F0" w14:textId="46C3739F" w:rsidR="00E001F0" w:rsidRPr="004D2AEE" w:rsidRDefault="00E001F0" w:rsidP="00353F34">
      <w:pPr>
        <w:pStyle w:val="-0"/>
        <w:rPr>
          <w:lang w:val="en-US"/>
        </w:rPr>
      </w:pPr>
      <w:r w:rsidRPr="00776D43">
        <w:rPr>
          <w:lang w:val="en-US"/>
        </w:rPr>
        <w:t xml:space="preserve">Karniadakis G. E., Kevrekidis I. G., Lu L., Perdikaris P., Wang S., Yang L. Physics-informed machine learning // Nature Reviews Physics. </w:t>
      </w:r>
      <w:r w:rsidRPr="00D20191">
        <w:rPr>
          <w:lang w:val="en-US"/>
        </w:rPr>
        <w:t xml:space="preserve">2021. Vol. 3, no. 6. P. 422-440. </w:t>
      </w:r>
      <w:r w:rsidRPr="00776D43">
        <w:rPr>
          <w:lang w:val="en-US"/>
        </w:rPr>
        <w:t>DOI: 10.1038/s42254-021-00314-5.</w:t>
      </w:r>
    </w:p>
    <w:p w14:paraId="39997FB7" w14:textId="67085C22" w:rsidR="00182169" w:rsidRPr="00E001F0" w:rsidRDefault="00E001F0" w:rsidP="00353F34">
      <w:pPr>
        <w:pStyle w:val="-0"/>
      </w:pPr>
      <w:r w:rsidRPr="00776D43">
        <w:rPr>
          <w:lang w:val="en-US"/>
        </w:rPr>
        <w:t xml:space="preserve">Wang L., Qi C., Ou C., An L., Jin M., Kong X., Li X. MultiEYE: Dataset and Benchmark for OCT-Enhanced Retinal Disease Recognition from Fundus Images // IEEE Transactions on Medical Imaging. </w:t>
      </w:r>
      <w:r w:rsidRPr="00F76567">
        <w:rPr>
          <w:lang w:val="en-US"/>
        </w:rPr>
        <w:t>2025. Vol. 44, no. 4. P. 1711-1722. DOI: 10.1109/TMI.2024.3518067.</w:t>
      </w:r>
      <w:bookmarkEnd w:id="1"/>
      <w:bookmarkEnd w:id="6"/>
    </w:p>
    <w:p w14:paraId="7CE4C009" w14:textId="77777777" w:rsidR="00353F34" w:rsidRDefault="00353F34">
      <w:pPr>
        <w:pStyle w:val="a5"/>
        <w:spacing w:after="0"/>
        <w:ind w:firstLine="0"/>
        <w:rPr>
          <w:lang w:val="en-US"/>
        </w:rPr>
        <w:sectPr w:rsidR="00353F34" w:rsidSect="00353F34">
          <w:type w:val="continuous"/>
          <w:pgSz w:w="11906" w:h="16838"/>
          <w:pgMar w:top="907" w:right="907" w:bottom="1418" w:left="907" w:header="0" w:footer="720" w:gutter="0"/>
          <w:cols w:num="2" w:space="340"/>
          <w:formProt w:val="0"/>
          <w:docGrid w:linePitch="360" w:charSpace="8192"/>
        </w:sectPr>
      </w:pPr>
    </w:p>
    <w:p w14:paraId="694431AE" w14:textId="4A7B7282" w:rsidR="00E001F0" w:rsidRPr="00F76567" w:rsidRDefault="00E001F0">
      <w:pPr>
        <w:pStyle w:val="a5"/>
        <w:spacing w:after="0"/>
        <w:ind w:firstLine="0"/>
        <w:rPr>
          <w:lang w:val="en-US"/>
        </w:rPr>
      </w:pPr>
    </w:p>
    <w:sectPr w:rsidR="00E001F0" w:rsidRPr="00F76567" w:rsidSect="00353F34">
      <w:type w:val="continuous"/>
      <w:pgSz w:w="11906" w:h="16838"/>
      <w:pgMar w:top="907" w:right="907" w:bottom="1418" w:left="907" w:header="0" w:footer="720" w:gutter="0"/>
      <w:cols w:space="34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C517E" w14:textId="77777777" w:rsidR="00806E27" w:rsidRDefault="00806E27">
      <w:r>
        <w:separator/>
      </w:r>
    </w:p>
  </w:endnote>
  <w:endnote w:type="continuationSeparator" w:id="0">
    <w:p w14:paraId="37B92200" w14:textId="77777777" w:rsidR="00806E27" w:rsidRDefault="00806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CC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SimSun;宋体">
    <w:altName w:val="MS PMincho"/>
    <w:panose1 w:val="00000000000000000000"/>
    <w:charset w:val="80"/>
    <w:family w:val="roman"/>
    <w:notTrueType/>
    <w:pitch w:val="default"/>
  </w:font>
  <w:font w:name="MS Mincho;ＭＳ 明朝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97725" w14:textId="77777777" w:rsidR="00B777E1" w:rsidRPr="00182169" w:rsidRDefault="00B777E1" w:rsidP="00B777E1">
    <w:pPr>
      <w:pStyle w:val="af6"/>
      <w:rPr>
        <w:lang w:val="en-US"/>
      </w:rPr>
    </w:pPr>
    <w:r>
      <w:rPr>
        <w:lang w:val="en-US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09773" w14:textId="77777777" w:rsidR="00DE7289" w:rsidRDefault="00806E27">
    <w:pPr>
      <w:pStyle w:val="af6"/>
    </w:pPr>
    <w:r>
      <w:fldChar w:fldCharType="begin"/>
    </w:r>
    <w:r>
      <w:instrText xml:space="preserve"> PAGE </w:instrText>
    </w:r>
    <w:r>
      <w:fldChar w:fldCharType="separate"/>
    </w:r>
    <w:r w:rsidR="00353F34">
      <w:rPr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02F87" w14:textId="77777777" w:rsidR="00DE7289" w:rsidRDefault="00806E27">
    <w:pPr>
      <w:pStyle w:val="af6"/>
    </w:pPr>
    <w:r>
      <w:fldChar w:fldCharType="begin"/>
    </w:r>
    <w:r>
      <w:instrText xml:space="preserve"> PAGE </w:instrText>
    </w:r>
    <w:r>
      <w:fldChar w:fldCharType="separate"/>
    </w:r>
    <w:r w:rsidR="00353F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4661C" w14:textId="77777777" w:rsidR="00806E27" w:rsidRDefault="00806E27">
      <w:r>
        <w:separator/>
      </w:r>
    </w:p>
  </w:footnote>
  <w:footnote w:type="continuationSeparator" w:id="0">
    <w:p w14:paraId="20FCB6A7" w14:textId="77777777" w:rsidR="00806E27" w:rsidRDefault="00806E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4A74"/>
    <w:multiLevelType w:val="multilevel"/>
    <w:tmpl w:val="82961FE2"/>
    <w:lvl w:ilvl="0">
      <w:start w:val="1"/>
      <w:numFmt w:val="upperRoman"/>
      <w:lvlText w:val="%1."/>
      <w:lvlJc w:val="center"/>
      <w:pPr>
        <w:tabs>
          <w:tab w:val="num" w:pos="576"/>
        </w:tabs>
        <w:ind w:left="0" w:firstLine="216"/>
      </w:pPr>
      <w:rPr>
        <w:rFonts w:ascii="Times New Roman" w:hAnsi="Times New Roman" w:cs="Times New Roman"/>
        <w:caps w:val="0"/>
        <w:smallCaps w:val="0"/>
        <w:strike w:val="0"/>
        <w:dstrike w:val="0"/>
        <w:outline w:val="0"/>
        <w:shadow w:val="0"/>
        <w:vanish w:val="0"/>
        <w:color w:val="000000"/>
        <w:position w:val="0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vanish w:val="0"/>
        <w:color w:val="000000"/>
        <w:position w:val="0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left="0" w:firstLine="18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vanish w:val="0"/>
        <w:color w:val="000000"/>
        <w:position w:val="0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630"/>
        </w:tabs>
        <w:ind w:left="0" w:firstLine="360"/>
      </w:pPr>
      <w:rPr>
        <w:rFonts w:ascii="Times New Roman" w:hAnsi="Times New Roman" w:cs="Times New Roman"/>
        <w:b w:val="0"/>
        <w:bCs w:val="0"/>
        <w:i/>
        <w:iCs/>
        <w:sz w:val="20"/>
        <w:szCs w:val="20"/>
      </w:rPr>
    </w:lvl>
    <w:lvl w:ilvl="4">
      <w:start w:val="1"/>
      <w:numFmt w:val="none"/>
      <w:suff w:val="nothing"/>
      <w:lvlText w:val=""/>
      <w:lvlJc w:val="left"/>
      <w:pPr>
        <w:tabs>
          <w:tab w:val="num" w:pos="3240"/>
        </w:tabs>
        <w:ind w:left="2880" w:firstLine="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cs="Times New Roman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cs="Times New Roman"/>
      </w:rPr>
    </w:lvl>
  </w:abstractNum>
  <w:abstractNum w:abstractNumId="1">
    <w:nsid w:val="292764EA"/>
    <w:multiLevelType w:val="multilevel"/>
    <w:tmpl w:val="65A03EC8"/>
    <w:lvl w:ilvl="0">
      <w:start w:val="1"/>
      <w:numFmt w:val="decimal"/>
      <w:pStyle w:val="a"/>
      <w:lvlText w:val="Рис. %1. 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3">
    <w:nsid w:val="37CC5E57"/>
    <w:multiLevelType w:val="hybridMultilevel"/>
    <w:tmpl w:val="603AF43C"/>
    <w:lvl w:ilvl="0" w:tplc="21DE83DC">
      <w:start w:val="1"/>
      <w:numFmt w:val="decimal"/>
      <w:pStyle w:val="a0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5">
    <w:nsid w:val="4B9563FD"/>
    <w:multiLevelType w:val="hybridMultilevel"/>
    <w:tmpl w:val="4046089C"/>
    <w:lvl w:ilvl="0" w:tplc="259E95F6">
      <w:start w:val="1"/>
      <w:numFmt w:val="decimal"/>
      <w:pStyle w:val="a1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056D5E"/>
    <w:multiLevelType w:val="multilevel"/>
    <w:tmpl w:val="E3CCBA46"/>
    <w:lvl w:ilvl="0">
      <w:start w:val="1"/>
      <w:numFmt w:val="decimal"/>
      <w:pStyle w:val="-0"/>
      <w:lvlText w:val="[%1]"/>
      <w:lvlJc w:val="lef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4124F22"/>
    <w:multiLevelType w:val="multilevel"/>
    <w:tmpl w:val="3272A164"/>
    <w:lvl w:ilvl="0">
      <w:start w:val="1"/>
      <w:numFmt w:val="upperRoman"/>
      <w:pStyle w:val="a2"/>
      <w:lvlText w:val="ТАБЛИЦА %1. 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2951F90"/>
    <w:multiLevelType w:val="hybridMultilevel"/>
    <w:tmpl w:val="149E351E"/>
    <w:lvl w:ilvl="0" w:tplc="446C6AE2">
      <w:start w:val="1"/>
      <w:numFmt w:val="upperRoman"/>
      <w:pStyle w:val="a3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271501"/>
    <w:multiLevelType w:val="multilevel"/>
    <w:tmpl w:val="E4A8AFF6"/>
    <w:lvl w:ilvl="0">
      <w:start w:val="1"/>
      <w:numFmt w:val="bullet"/>
      <w:pStyle w:val="-1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5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doNotTrackMoves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7289"/>
    <w:rsid w:val="000038BA"/>
    <w:rsid w:val="00027C9B"/>
    <w:rsid w:val="000C017F"/>
    <w:rsid w:val="00101827"/>
    <w:rsid w:val="001068AB"/>
    <w:rsid w:val="00122E5F"/>
    <w:rsid w:val="00146AEA"/>
    <w:rsid w:val="00182169"/>
    <w:rsid w:val="001878EB"/>
    <w:rsid w:val="00191865"/>
    <w:rsid w:val="001A271B"/>
    <w:rsid w:val="00205F4B"/>
    <w:rsid w:val="00251421"/>
    <w:rsid w:val="002610A7"/>
    <w:rsid w:val="00264877"/>
    <w:rsid w:val="002702FC"/>
    <w:rsid w:val="00280B65"/>
    <w:rsid w:val="00290E3B"/>
    <w:rsid w:val="002C1F85"/>
    <w:rsid w:val="002E5A39"/>
    <w:rsid w:val="00315B89"/>
    <w:rsid w:val="00346187"/>
    <w:rsid w:val="0035311C"/>
    <w:rsid w:val="00353F34"/>
    <w:rsid w:val="00361EBA"/>
    <w:rsid w:val="00375816"/>
    <w:rsid w:val="00375A4B"/>
    <w:rsid w:val="00377E55"/>
    <w:rsid w:val="003C11F1"/>
    <w:rsid w:val="003C29A6"/>
    <w:rsid w:val="00432984"/>
    <w:rsid w:val="00436748"/>
    <w:rsid w:val="004D2AEE"/>
    <w:rsid w:val="00500B7E"/>
    <w:rsid w:val="00511CB9"/>
    <w:rsid w:val="005175F4"/>
    <w:rsid w:val="00522BD7"/>
    <w:rsid w:val="00565F0A"/>
    <w:rsid w:val="005902CE"/>
    <w:rsid w:val="005D793D"/>
    <w:rsid w:val="005E1D7C"/>
    <w:rsid w:val="00677C5A"/>
    <w:rsid w:val="006C50AC"/>
    <w:rsid w:val="00710D73"/>
    <w:rsid w:val="007121B7"/>
    <w:rsid w:val="007215DB"/>
    <w:rsid w:val="007266C4"/>
    <w:rsid w:val="00746D05"/>
    <w:rsid w:val="00765F02"/>
    <w:rsid w:val="00776D43"/>
    <w:rsid w:val="00787836"/>
    <w:rsid w:val="007A2F22"/>
    <w:rsid w:val="007B52D9"/>
    <w:rsid w:val="007C08E2"/>
    <w:rsid w:val="007C3FF2"/>
    <w:rsid w:val="007F7AE3"/>
    <w:rsid w:val="00806E27"/>
    <w:rsid w:val="00840687"/>
    <w:rsid w:val="00843A14"/>
    <w:rsid w:val="0086066E"/>
    <w:rsid w:val="008761A1"/>
    <w:rsid w:val="008A0B72"/>
    <w:rsid w:val="008C30ED"/>
    <w:rsid w:val="008F59F9"/>
    <w:rsid w:val="0091107B"/>
    <w:rsid w:val="00917405"/>
    <w:rsid w:val="00922A4E"/>
    <w:rsid w:val="0092703A"/>
    <w:rsid w:val="009272FE"/>
    <w:rsid w:val="00934A59"/>
    <w:rsid w:val="00936C6A"/>
    <w:rsid w:val="009511C4"/>
    <w:rsid w:val="00954256"/>
    <w:rsid w:val="009C2ABF"/>
    <w:rsid w:val="009C71CE"/>
    <w:rsid w:val="009D1A4A"/>
    <w:rsid w:val="009E20F8"/>
    <w:rsid w:val="00A17BEA"/>
    <w:rsid w:val="00A27677"/>
    <w:rsid w:val="00A358A6"/>
    <w:rsid w:val="00A502E8"/>
    <w:rsid w:val="00A77DD5"/>
    <w:rsid w:val="00A809E6"/>
    <w:rsid w:val="00B04525"/>
    <w:rsid w:val="00B276A7"/>
    <w:rsid w:val="00B3672C"/>
    <w:rsid w:val="00B61CDA"/>
    <w:rsid w:val="00B663AC"/>
    <w:rsid w:val="00B777E1"/>
    <w:rsid w:val="00B905B0"/>
    <w:rsid w:val="00B90B0C"/>
    <w:rsid w:val="00BF2B27"/>
    <w:rsid w:val="00BF4280"/>
    <w:rsid w:val="00C01312"/>
    <w:rsid w:val="00C362A3"/>
    <w:rsid w:val="00C57CEE"/>
    <w:rsid w:val="00C70357"/>
    <w:rsid w:val="00C754B8"/>
    <w:rsid w:val="00CE6CE3"/>
    <w:rsid w:val="00D20191"/>
    <w:rsid w:val="00D51D38"/>
    <w:rsid w:val="00D60D80"/>
    <w:rsid w:val="00D62ADA"/>
    <w:rsid w:val="00D95D48"/>
    <w:rsid w:val="00DB193C"/>
    <w:rsid w:val="00DC5C68"/>
    <w:rsid w:val="00DE3B56"/>
    <w:rsid w:val="00DE7289"/>
    <w:rsid w:val="00DF5F7A"/>
    <w:rsid w:val="00E001F0"/>
    <w:rsid w:val="00E456AA"/>
    <w:rsid w:val="00E60237"/>
    <w:rsid w:val="00E62923"/>
    <w:rsid w:val="00EC44D2"/>
    <w:rsid w:val="00EE4329"/>
    <w:rsid w:val="00EE5F7F"/>
    <w:rsid w:val="00F00F25"/>
    <w:rsid w:val="00F40E1D"/>
    <w:rsid w:val="00F52417"/>
    <w:rsid w:val="00F7571F"/>
    <w:rsid w:val="00F76567"/>
    <w:rsid w:val="00F83F76"/>
    <w:rsid w:val="00F9638A"/>
    <w:rsid w:val="00FE1B51"/>
    <w:rsid w:val="00FE73A3"/>
    <w:rsid w:val="00FF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52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erif CJK SC" w:hAnsi="Liberation Serif" w:cs="Lohit Devanaga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a4">
    <w:name w:val="Normal"/>
    <w:qFormat/>
    <w:rsid w:val="00353F34"/>
    <w:pPr>
      <w:suppressAutoHyphens/>
    </w:pPr>
    <w:rPr>
      <w:rFonts w:ascii="Times New Roman" w:eastAsia="Times New Roman" w:hAnsi="Times New Roman" w:cs="Times New Roman"/>
      <w:lang w:eastAsia="en-US"/>
    </w:rPr>
  </w:style>
  <w:style w:type="paragraph" w:styleId="1">
    <w:name w:val="heading 1"/>
    <w:basedOn w:val="a4"/>
    <w:next w:val="a5"/>
    <w:link w:val="10"/>
    <w:qFormat/>
    <w:rsid w:val="00353F34"/>
    <w:pPr>
      <w:keepNext/>
      <w:keepLines/>
      <w:numPr>
        <w:numId w:val="10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4"/>
    <w:next w:val="a4"/>
    <w:link w:val="20"/>
    <w:qFormat/>
    <w:rsid w:val="00353F34"/>
    <w:pPr>
      <w:keepNext/>
      <w:keepLines/>
      <w:numPr>
        <w:ilvl w:val="1"/>
        <w:numId w:val="10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4"/>
    <w:next w:val="a4"/>
    <w:link w:val="30"/>
    <w:uiPriority w:val="1"/>
    <w:rsid w:val="00353F34"/>
    <w:pPr>
      <w:numPr>
        <w:ilvl w:val="2"/>
        <w:numId w:val="10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4"/>
    <w:next w:val="a4"/>
    <w:link w:val="40"/>
    <w:uiPriority w:val="1"/>
    <w:rsid w:val="00353F34"/>
    <w:pPr>
      <w:numPr>
        <w:ilvl w:val="3"/>
        <w:numId w:val="10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4"/>
    <w:next w:val="a4"/>
    <w:link w:val="50"/>
    <w:qFormat/>
    <w:rsid w:val="00353F34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4"/>
    <w:next w:val="a4"/>
    <w:link w:val="60"/>
    <w:uiPriority w:val="9"/>
    <w:semiHidden/>
    <w:unhideWhenUsed/>
    <w:rsid w:val="00353F34"/>
    <w:pPr>
      <w:keepNext/>
      <w:keepLines/>
      <w:spacing w:before="200"/>
      <w:outlineLvl w:val="5"/>
    </w:pPr>
    <w:rPr>
      <w:rFonts w:eastAsia="SimSun"/>
      <w:i/>
      <w:iCs/>
      <w:color w:val="000000"/>
    </w:rPr>
  </w:style>
  <w:style w:type="character" w:default="1" w:styleId="a6">
    <w:name w:val="Default Paragraph Font"/>
    <w:uiPriority w:val="1"/>
    <w:semiHidden/>
    <w:unhideWhenUsed/>
    <w:rsid w:val="00353F34"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  <w:rsid w:val="00353F34"/>
  </w:style>
  <w:style w:type="character" w:customStyle="1" w:styleId="WW8Num1z0">
    <w:name w:val="WW8Num1z0"/>
    <w:qFormat/>
    <w:rPr>
      <w:rFonts w:cs="Times New Roman"/>
    </w:rPr>
  </w:style>
  <w:style w:type="character" w:customStyle="1" w:styleId="WW8Num2z0">
    <w:name w:val="WW8Num2z0"/>
    <w:qFormat/>
    <w:rPr>
      <w:rFonts w:cs="Times New Roman"/>
    </w:rPr>
  </w:style>
  <w:style w:type="character" w:customStyle="1" w:styleId="WW8Num3z0">
    <w:name w:val="WW8Num3z0"/>
    <w:qFormat/>
    <w:rPr>
      <w:rFonts w:cs="Times New Roman"/>
    </w:rPr>
  </w:style>
  <w:style w:type="character" w:customStyle="1" w:styleId="WW8Num4z0">
    <w:name w:val="WW8Num4z0"/>
    <w:qFormat/>
    <w:rPr>
      <w:rFonts w:cs="Times New Roman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9z0">
    <w:name w:val="WW8Num9z0"/>
    <w:qFormat/>
    <w:rPr>
      <w:rFonts w:cs="Times New Roman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Times New Roman" w:hAnsi="Times New Roman" w:cs="Times New Roman"/>
      <w:caps w:val="0"/>
      <w:smallCaps w:val="0"/>
      <w:strike w:val="0"/>
      <w:dstrike w:val="0"/>
      <w:vanish w:val="0"/>
      <w:position w:val="0"/>
      <w:sz w:val="20"/>
      <w:szCs w:val="20"/>
      <w:vertAlign w:val="baseline"/>
    </w:rPr>
  </w:style>
  <w:style w:type="character" w:customStyle="1" w:styleId="WW8Num11z1">
    <w:name w:val="WW8Num11z1"/>
    <w:qFormat/>
    <w:rPr>
      <w:rFonts w:ascii="Times New Roman" w:hAnsi="Times New Roman" w:cs="Times New Roman"/>
      <w:b w:val="0"/>
      <w:bCs w:val="0"/>
      <w:i/>
      <w:iCs/>
      <w:caps w:val="0"/>
      <w:smallCaps w:val="0"/>
      <w:strike w:val="0"/>
      <w:dstrike w:val="0"/>
      <w:vanish w:val="0"/>
      <w:position w:val="0"/>
      <w:sz w:val="20"/>
      <w:szCs w:val="20"/>
      <w:vertAlign w:val="baseline"/>
    </w:rPr>
  </w:style>
  <w:style w:type="character" w:customStyle="1" w:styleId="WW8Num11z3">
    <w:name w:val="WW8Num11z3"/>
    <w:qFormat/>
    <w:rPr>
      <w:rFonts w:ascii="Times New Roman" w:hAnsi="Times New Roman" w:cs="Times New Roman"/>
      <w:b w:val="0"/>
      <w:bCs w:val="0"/>
      <w:i/>
      <w:iCs/>
      <w:sz w:val="20"/>
      <w:szCs w:val="20"/>
    </w:rPr>
  </w:style>
  <w:style w:type="character" w:customStyle="1" w:styleId="WW8Num11z4">
    <w:name w:val="WW8Num11z4"/>
    <w:qFormat/>
    <w:rPr>
      <w:rFonts w:cs="Times New Roman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z w:val="16"/>
      <w:szCs w:val="16"/>
      <w:vertAlign w:val="superscript"/>
    </w:rPr>
  </w:style>
  <w:style w:type="character" w:customStyle="1" w:styleId="WW8Num13z1">
    <w:name w:val="WW8Num13z1"/>
    <w:qFormat/>
    <w:rPr>
      <w:rFonts w:cs="Times New Roman"/>
    </w:rPr>
  </w:style>
  <w:style w:type="character" w:customStyle="1" w:styleId="WW8Num14z0">
    <w:name w:val="WW8Num14z0"/>
    <w:qFormat/>
    <w:rPr>
      <w:rFonts w:ascii="Times New Roman" w:hAnsi="Times New Roman" w:cs="Times New Roman"/>
      <w:b w:val="0"/>
      <w:bCs w:val="0"/>
      <w:i w:val="0"/>
      <w:iCs w:val="0"/>
      <w:sz w:val="16"/>
      <w:szCs w:val="16"/>
    </w:rPr>
  </w:style>
  <w:style w:type="character" w:customStyle="1" w:styleId="WW8Num14z1">
    <w:name w:val="WW8Num14z1"/>
    <w:qFormat/>
    <w:rPr>
      <w:rFonts w:cs="Times New Roman"/>
    </w:rPr>
  </w:style>
  <w:style w:type="character" w:customStyle="1" w:styleId="WW8Num15z0">
    <w:name w:val="WW8Num15z0"/>
    <w:qFormat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spacing w:val="0"/>
      <w:w w:val="100"/>
      <w:kern w:val="0"/>
      <w:sz w:val="16"/>
      <w:vertAlign w:val="superscript"/>
    </w:rPr>
  </w:style>
  <w:style w:type="character" w:customStyle="1" w:styleId="WW8Num15z1">
    <w:name w:val="WW8Num15z1"/>
    <w:qFormat/>
    <w:rPr>
      <w:rFonts w:cs="Times New Roman"/>
    </w:rPr>
  </w:style>
  <w:style w:type="character" w:customStyle="1" w:styleId="WW8Num16z0">
    <w:name w:val="WW8Num16z0"/>
    <w:qFormat/>
    <w:rPr>
      <w:rFonts w:ascii="Times New Roman" w:hAnsi="Times New Roman" w:cs="Times New Roman"/>
      <w:b w:val="0"/>
      <w:bCs w:val="0"/>
      <w:i w:val="0"/>
      <w:iCs w:val="0"/>
      <w:caps/>
      <w:strike w:val="0"/>
      <w:dstrike w:val="0"/>
      <w:vanish w:val="0"/>
      <w:color w:val="000000"/>
      <w:position w:val="0"/>
      <w:sz w:val="16"/>
      <w:szCs w:val="16"/>
      <w:vertAlign w:val="baseline"/>
    </w:rPr>
  </w:style>
  <w:style w:type="character" w:customStyle="1" w:styleId="WW8Num16z1">
    <w:name w:val="WW8Num16z1"/>
    <w:qFormat/>
    <w:rPr>
      <w:rFonts w:cs="Times New Roman"/>
    </w:rPr>
  </w:style>
  <w:style w:type="character" w:customStyle="1" w:styleId="WW8Num17z0">
    <w:name w:val="WW8Num17z0"/>
    <w:qFormat/>
    <w:rPr>
      <w:rFonts w:ascii="Times New Roman" w:hAnsi="Times New Roman" w:cs="Times New Roman"/>
      <w:b w:val="0"/>
      <w:bCs w:val="0"/>
      <w:i w:val="0"/>
      <w:iCs w:val="0"/>
      <w:sz w:val="16"/>
      <w:szCs w:val="16"/>
    </w:rPr>
  </w:style>
  <w:style w:type="character" w:customStyle="1" w:styleId="WW8Num17z1">
    <w:name w:val="WW8Num17z1"/>
    <w:qFormat/>
    <w:rPr>
      <w:rFonts w:cs="Times New Roman"/>
    </w:rPr>
  </w:style>
  <w:style w:type="character" w:customStyle="1" w:styleId="WW8Num18z0">
    <w:name w:val="WW8Num18z0"/>
    <w:qFormat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vanish w:val="0"/>
      <w:sz w:val="16"/>
      <w:szCs w:val="16"/>
      <w:vertAlign w:val="superscript"/>
    </w:rPr>
  </w:style>
  <w:style w:type="character" w:customStyle="1" w:styleId="WW8Num18z1">
    <w:name w:val="WW8Num18z1"/>
    <w:qFormat/>
    <w:rPr>
      <w:rFonts w:cs="Times New Roman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  <w:rPr>
      <w:rFonts w:ascii="Times New Roman" w:hAnsi="Times New Roman" w:cs="Times New Roman"/>
      <w:caps w:val="0"/>
      <w:smallCaps w:val="0"/>
      <w:strike w:val="0"/>
      <w:dstrike w:val="0"/>
      <w:outline w:val="0"/>
      <w:shadow w:val="0"/>
      <w:vanish w:val="0"/>
      <w:color w:val="000000"/>
      <w:position w:val="0"/>
      <w:sz w:val="20"/>
      <w:szCs w:val="20"/>
      <w:vertAlign w:val="baseline"/>
    </w:rPr>
  </w:style>
  <w:style w:type="character" w:customStyle="1" w:styleId="WW8Num20z1">
    <w:name w:val="WW8Num20z1"/>
    <w:qFormat/>
    <w:rPr>
      <w:rFonts w:ascii="Times New Roman" w:hAnsi="Times New Roman" w:cs="Times New Roman"/>
      <w:b w:val="0"/>
      <w:bCs w:val="0"/>
      <w:i/>
      <w:iCs/>
      <w:caps w:val="0"/>
      <w:smallCaps w:val="0"/>
      <w:strike w:val="0"/>
      <w:dstrike w:val="0"/>
      <w:outline w:val="0"/>
      <w:shadow w:val="0"/>
      <w:vanish w:val="0"/>
      <w:color w:val="000000"/>
      <w:position w:val="0"/>
      <w:sz w:val="20"/>
      <w:szCs w:val="20"/>
      <w:vertAlign w:val="baseline"/>
    </w:rPr>
  </w:style>
  <w:style w:type="character" w:customStyle="1" w:styleId="WW8Num20z3">
    <w:name w:val="WW8Num20z3"/>
    <w:qFormat/>
    <w:rPr>
      <w:rFonts w:ascii="Times New Roman" w:hAnsi="Times New Roman" w:cs="Times New Roman"/>
      <w:b w:val="0"/>
      <w:bCs w:val="0"/>
      <w:i/>
      <w:iCs/>
      <w:sz w:val="20"/>
      <w:szCs w:val="20"/>
    </w:rPr>
  </w:style>
  <w:style w:type="character" w:customStyle="1" w:styleId="WW8Num20z4">
    <w:name w:val="WW8Num20z4"/>
    <w:qFormat/>
    <w:rPr>
      <w:rFonts w:cs="Times New Roman"/>
    </w:rPr>
  </w:style>
  <w:style w:type="character" w:customStyle="1" w:styleId="WW8Num21z0">
    <w:name w:val="WW8Num21z0"/>
    <w:qFormat/>
    <w:rPr>
      <w:rFonts w:ascii="Times New Roman" w:hAnsi="Times New Roman" w:cs="Times New Roman"/>
      <w:b w:val="0"/>
      <w:bCs w:val="0"/>
      <w:i w:val="0"/>
      <w:iCs w:val="0"/>
      <w:sz w:val="16"/>
      <w:szCs w:val="16"/>
    </w:rPr>
  </w:style>
  <w:style w:type="character" w:customStyle="1" w:styleId="WW8Num22z0">
    <w:name w:val="WW8Num22z0"/>
    <w:qFormat/>
    <w:rPr>
      <w:rFonts w:ascii="Times New Roman" w:hAnsi="Times New Roman" w:cs="Times New Roman"/>
      <w:b w:val="0"/>
      <w:bCs w:val="0"/>
      <w:i w:val="0"/>
      <w:iCs w:val="0"/>
      <w:sz w:val="16"/>
      <w:szCs w:val="16"/>
    </w:rPr>
  </w:style>
  <w:style w:type="character" w:customStyle="1" w:styleId="WW8Num22z1">
    <w:name w:val="WW8Num22z1"/>
    <w:qFormat/>
    <w:rPr>
      <w:rFonts w:cs="Times New Roman"/>
    </w:rPr>
  </w:style>
  <w:style w:type="character" w:customStyle="1" w:styleId="WW8Num23z0">
    <w:name w:val="WW8Num23z0"/>
    <w:qFormat/>
    <w:rPr>
      <w:rFonts w:ascii="Times New Roman" w:hAnsi="Times New Roman" w:cs="Times New Roman"/>
      <w:b w:val="0"/>
      <w:bCs w:val="0"/>
      <w:i w:val="0"/>
      <w:iCs w:val="0"/>
      <w:color w:val="000000"/>
      <w:sz w:val="16"/>
      <w:szCs w:val="16"/>
    </w:rPr>
  </w:style>
  <w:style w:type="character" w:customStyle="1" w:styleId="WW8Num23z1">
    <w:name w:val="WW8Num23z1"/>
    <w:qFormat/>
    <w:rPr>
      <w:rFonts w:cs="Times New Roman"/>
    </w:rPr>
  </w:style>
  <w:style w:type="character" w:customStyle="1" w:styleId="WW8Num24z0">
    <w:name w:val="WW8Num24z0"/>
    <w:qFormat/>
    <w:rPr>
      <w:rFonts w:ascii="Times New Roman" w:hAnsi="Times New Roman" w:cs="Times New Roman"/>
      <w:b w:val="0"/>
      <w:bCs w:val="0"/>
      <w:i w:val="0"/>
      <w:iCs w:val="0"/>
      <w:sz w:val="16"/>
      <w:szCs w:val="16"/>
    </w:rPr>
  </w:style>
  <w:style w:type="character" w:customStyle="1" w:styleId="WW8Num25z0">
    <w:name w:val="WW8Num25z0"/>
    <w:qFormat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spacing w:val="0"/>
      <w:w w:val="100"/>
      <w:kern w:val="0"/>
      <w:sz w:val="16"/>
      <w:vertAlign w:val="superscript"/>
    </w:rPr>
  </w:style>
  <w:style w:type="character" w:customStyle="1" w:styleId="WW8Num25z1">
    <w:name w:val="WW8Num25z1"/>
    <w:qFormat/>
    <w:rPr>
      <w:rFonts w:cs="Times New Roman"/>
    </w:rPr>
  </w:style>
  <w:style w:type="character" w:customStyle="1" w:styleId="a9">
    <w:name w:val="Нижний колонтитул Знак"/>
    <w:qFormat/>
    <w:rPr>
      <w:lang w:val="en-US"/>
    </w:rPr>
  </w:style>
  <w:style w:type="character" w:customStyle="1" w:styleId="10">
    <w:name w:val="Заголовок 1 Знак"/>
    <w:link w:val="1"/>
    <w:rsid w:val="00353F34"/>
    <w:rPr>
      <w:rFonts w:ascii="Times New Roman" w:eastAsia="SimSun" w:hAnsi="Times New Roman" w:cs="Times New Roman"/>
      <w:smallCaps/>
      <w:noProof/>
      <w:lang w:eastAsia="en-US"/>
    </w:rPr>
  </w:style>
  <w:style w:type="character" w:customStyle="1" w:styleId="aa">
    <w:name w:val="Основной текст Знак"/>
    <w:link w:val="a5"/>
    <w:rsid w:val="00353F34"/>
    <w:rPr>
      <w:rFonts w:ascii="Times New Roman" w:eastAsia="MS Mincho" w:hAnsi="Times New Roman" w:cs="Times New Roman"/>
      <w:spacing w:val="-1"/>
      <w:lang w:eastAsia="en-US"/>
    </w:rPr>
  </w:style>
  <w:style w:type="paragraph" w:customStyle="1" w:styleId="Heading">
    <w:name w:val="Heading"/>
    <w:basedOn w:val="a4"/>
    <w:next w:val="a5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5">
    <w:name w:val="Body Text"/>
    <w:basedOn w:val="a4"/>
    <w:link w:val="aa"/>
    <w:rsid w:val="00353F34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paragraph" w:styleId="ab">
    <w:name w:val="List"/>
    <w:basedOn w:val="a5"/>
    <w:rPr>
      <w:rFonts w:cs="Lohit Devanagari"/>
    </w:rPr>
  </w:style>
  <w:style w:type="paragraph" w:styleId="ac">
    <w:name w:val="caption"/>
    <w:basedOn w:val="a4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4"/>
    <w:qFormat/>
    <w:pPr>
      <w:suppressLineNumbers/>
    </w:pPr>
    <w:rPr>
      <w:rFonts w:cs="Lohit Devanagari"/>
    </w:rPr>
  </w:style>
  <w:style w:type="paragraph" w:customStyle="1" w:styleId="-1">
    <w:name w:val="Список-перечисление"/>
    <w:basedOn w:val="a5"/>
    <w:qFormat/>
    <w:pPr>
      <w:numPr>
        <w:numId w:val="2"/>
      </w:numPr>
      <w:tabs>
        <w:tab w:val="left" w:pos="648"/>
      </w:tabs>
      <w:suppressAutoHyphens w:val="0"/>
    </w:pPr>
    <w:rPr>
      <w:rFonts w:eastAsia="SimSun;宋体"/>
    </w:rPr>
  </w:style>
  <w:style w:type="paragraph" w:customStyle="1" w:styleId="ad">
    <w:name w:val="Подзаголовок колонки табл"/>
    <w:basedOn w:val="a4"/>
    <w:next w:val="a4"/>
    <w:qFormat/>
    <w:rPr>
      <w:b/>
      <w:i/>
      <w:iCs/>
      <w:sz w:val="15"/>
      <w:szCs w:val="15"/>
    </w:rPr>
  </w:style>
  <w:style w:type="paragraph" w:customStyle="1" w:styleId="ae">
    <w:name w:val="Заголовок колонки табл"/>
    <w:basedOn w:val="a4"/>
    <w:qFormat/>
    <w:rPr>
      <w:b/>
      <w:bCs/>
      <w:sz w:val="16"/>
      <w:szCs w:val="16"/>
    </w:rPr>
  </w:style>
  <w:style w:type="paragraph" w:customStyle="1" w:styleId="af">
    <w:name w:val="Аннотация"/>
    <w:basedOn w:val="af0"/>
    <w:qFormat/>
    <w:rsid w:val="00353F34"/>
    <w:pPr>
      <w:ind w:firstLine="289"/>
      <w:jc w:val="both"/>
    </w:pPr>
    <w:rPr>
      <w:b/>
      <w:i w:val="0"/>
      <w:sz w:val="18"/>
    </w:rPr>
  </w:style>
  <w:style w:type="paragraph" w:customStyle="1" w:styleId="af0">
    <w:name w:val="Организация"/>
    <w:basedOn w:val="a4"/>
    <w:qFormat/>
    <w:rsid w:val="00353F34"/>
    <w:pPr>
      <w:spacing w:after="80"/>
      <w:jc w:val="center"/>
    </w:pPr>
    <w:rPr>
      <w:i/>
      <w:sz w:val="22"/>
    </w:rPr>
  </w:style>
  <w:style w:type="paragraph" w:customStyle="1" w:styleId="a">
    <w:name w:val="Нумерация рисунка"/>
    <w:next w:val="a5"/>
    <w:qFormat/>
    <w:pPr>
      <w:numPr>
        <w:numId w:val="4"/>
      </w:numPr>
      <w:tabs>
        <w:tab w:val="left" w:pos="533"/>
      </w:tabs>
      <w:suppressAutoHyphens/>
      <w:spacing w:before="80" w:after="200"/>
      <w:ind w:left="357" w:hanging="357"/>
      <w:jc w:val="both"/>
    </w:pPr>
    <w:rPr>
      <w:rFonts w:ascii="Times New Roman" w:eastAsia="SimSun;宋体" w:hAnsi="Times New Roman" w:cs="Times New Roman"/>
      <w:sz w:val="16"/>
      <w:szCs w:val="16"/>
      <w:lang w:eastAsia="en-US"/>
    </w:rPr>
  </w:style>
  <w:style w:type="paragraph" w:customStyle="1" w:styleId="af1">
    <w:name w:val="Ключевые слова"/>
    <w:basedOn w:val="a4"/>
    <w:next w:val="1"/>
    <w:qFormat/>
    <w:rsid w:val="00353F34"/>
    <w:pPr>
      <w:spacing w:after="200"/>
      <w:ind w:firstLine="289"/>
      <w:jc w:val="both"/>
    </w:pPr>
    <w:rPr>
      <w:b/>
      <w:i/>
      <w:sz w:val="18"/>
    </w:rPr>
  </w:style>
  <w:style w:type="paragraph" w:customStyle="1" w:styleId="af2">
    <w:name w:val="Финансирование"/>
    <w:basedOn w:val="a4"/>
    <w:qFormat/>
    <w:rsid w:val="00353F34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customStyle="1" w:styleId="af3">
    <w:name w:val="Текст ячейки"/>
    <w:qFormat/>
    <w:pPr>
      <w:suppressAutoHyphens/>
      <w:jc w:val="both"/>
    </w:pPr>
    <w:rPr>
      <w:rFonts w:ascii="Times New Roman" w:eastAsia="SimSun;宋体" w:hAnsi="Times New Roman" w:cs="Times New Roman"/>
      <w:sz w:val="16"/>
      <w:szCs w:val="16"/>
      <w:lang w:val="en-US" w:eastAsia="en-US"/>
    </w:rPr>
  </w:style>
  <w:style w:type="paragraph" w:customStyle="1" w:styleId="af4">
    <w:name w:val="Сноска к таблице"/>
    <w:qFormat/>
    <w:pPr>
      <w:tabs>
        <w:tab w:val="left" w:pos="0"/>
        <w:tab w:val="left" w:pos="29"/>
      </w:tabs>
      <w:suppressAutoHyphens/>
      <w:spacing w:before="60" w:after="120"/>
      <w:ind w:left="748" w:hanging="357"/>
      <w:jc w:val="right"/>
    </w:pPr>
    <w:rPr>
      <w:rFonts w:ascii="Times New Roman" w:eastAsia="MS Mincho;ＭＳ 明朝" w:hAnsi="Times New Roman" w:cs="Times New Roman"/>
      <w:sz w:val="12"/>
      <w:szCs w:val="12"/>
      <w:lang w:eastAsia="zh-CN"/>
    </w:rPr>
  </w:style>
  <w:style w:type="paragraph" w:customStyle="1" w:styleId="HeaderandFooter">
    <w:name w:val="Header and Footer"/>
    <w:basedOn w:val="a4"/>
    <w:qFormat/>
    <w:pPr>
      <w:suppressLineNumbers/>
      <w:tabs>
        <w:tab w:val="center" w:pos="4819"/>
        <w:tab w:val="right" w:pos="9638"/>
      </w:tabs>
    </w:pPr>
  </w:style>
  <w:style w:type="paragraph" w:styleId="af5">
    <w:name w:val="header"/>
    <w:basedOn w:val="a4"/>
    <w:pPr>
      <w:pBdr>
        <w:bottom w:val="single" w:sz="4" w:space="4" w:color="000000"/>
      </w:pBdr>
      <w:tabs>
        <w:tab w:val="center" w:pos="4677"/>
        <w:tab w:val="right" w:pos="9355"/>
      </w:tabs>
      <w:spacing w:after="120"/>
    </w:pPr>
    <w:rPr>
      <w:i/>
      <w:sz w:val="18"/>
    </w:rPr>
  </w:style>
  <w:style w:type="paragraph" w:styleId="af6">
    <w:name w:val="footer"/>
    <w:basedOn w:val="a4"/>
    <w:pPr>
      <w:tabs>
        <w:tab w:val="center" w:pos="4677"/>
        <w:tab w:val="right" w:pos="9355"/>
      </w:tabs>
    </w:pPr>
  </w:style>
  <w:style w:type="paragraph" w:customStyle="1" w:styleId="Equtation">
    <w:name w:val="Equtation"/>
    <w:basedOn w:val="a4"/>
    <w:next w:val="a5"/>
    <w:qFormat/>
    <w:pPr>
      <w:tabs>
        <w:tab w:val="center" w:pos="2520"/>
        <w:tab w:val="right" w:pos="5040"/>
      </w:tabs>
      <w:suppressAutoHyphens w:val="0"/>
      <w:spacing w:before="240" w:after="240" w:line="216" w:lineRule="auto"/>
      <w:jc w:val="right"/>
    </w:pPr>
    <w:rPr>
      <w:rFonts w:ascii="Symbol" w:hAnsi="Symbol" w:cs="Symbol"/>
    </w:rPr>
  </w:style>
  <w:style w:type="paragraph" w:customStyle="1" w:styleId="-0">
    <w:name w:val="список лит-ры"/>
    <w:qFormat/>
    <w:pPr>
      <w:numPr>
        <w:numId w:val="3"/>
      </w:numPr>
      <w:tabs>
        <w:tab w:val="left" w:pos="357"/>
      </w:tabs>
      <w:suppressAutoHyphens/>
      <w:spacing w:after="50" w:line="180" w:lineRule="exact"/>
      <w:ind w:left="357" w:hanging="357"/>
      <w:jc w:val="both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paragraph" w:customStyle="1" w:styleId="a2">
    <w:name w:val="Заголовок табл"/>
    <w:qFormat/>
    <w:pPr>
      <w:numPr>
        <w:numId w:val="5"/>
      </w:numPr>
      <w:tabs>
        <w:tab w:val="left" w:pos="357"/>
      </w:tabs>
      <w:suppressAutoHyphens/>
      <w:spacing w:before="240" w:after="120" w:line="216" w:lineRule="auto"/>
      <w:ind w:left="357" w:hanging="357"/>
      <w:jc w:val="center"/>
    </w:pPr>
    <w:rPr>
      <w:rFonts w:ascii="Times New Roman" w:eastAsia="SimSun;宋体" w:hAnsi="Times New Roman" w:cs="Times New Roman"/>
      <w:smallCaps/>
      <w:sz w:val="16"/>
      <w:szCs w:val="16"/>
      <w:lang w:eastAsia="en-US"/>
    </w:rPr>
  </w:style>
  <w:style w:type="paragraph" w:customStyle="1" w:styleId="FrameContents">
    <w:name w:val="Frame Contents"/>
    <w:basedOn w:val="a4"/>
    <w:qFormat/>
  </w:style>
  <w:style w:type="paragraph" w:customStyle="1" w:styleId="TableContents">
    <w:name w:val="Table Contents"/>
    <w:basedOn w:val="a4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paragraph" w:customStyle="1" w:styleId="a0">
    <w:name w:val="Название рисунка"/>
    <w:basedOn w:val="a4"/>
    <w:qFormat/>
    <w:rsid w:val="00353F34"/>
    <w:pPr>
      <w:numPr>
        <w:numId w:val="11"/>
      </w:numPr>
      <w:tabs>
        <w:tab w:val="left" w:pos="289"/>
      </w:tabs>
      <w:spacing w:before="120" w:after="200"/>
    </w:pPr>
    <w:rPr>
      <w:sz w:val="16"/>
    </w:rPr>
  </w:style>
  <w:style w:type="table" w:customStyle="1" w:styleId="PlainTable2">
    <w:name w:val="Plain Table 2"/>
    <w:basedOn w:val="a7"/>
    <w:uiPriority w:val="42"/>
    <w:rsid w:val="005902CE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5">
    <w:name w:val="Plain Table 5"/>
    <w:basedOn w:val="a7"/>
    <w:uiPriority w:val="45"/>
    <w:rsid w:val="005902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7"/>
    <w:uiPriority w:val="44"/>
    <w:rsid w:val="005902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3">
    <w:name w:val="Plain Table 3"/>
    <w:basedOn w:val="a7"/>
    <w:uiPriority w:val="43"/>
    <w:rsid w:val="005902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f7">
    <w:name w:val="Table Grid"/>
    <w:basedOn w:val="a7"/>
    <w:uiPriority w:val="59"/>
    <w:rsid w:val="00353F34"/>
    <w:rPr>
      <w:rFonts w:ascii="Calibri" w:eastAsia="Times New Roman" w:hAnsi="Calibri" w:cs="Times New Roman"/>
      <w:sz w:val="22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uiPriority w:val="22"/>
    <w:qFormat/>
    <w:rsid w:val="005902CE"/>
    <w:rPr>
      <w:b/>
      <w:bCs/>
    </w:rPr>
  </w:style>
  <w:style w:type="paragraph" w:customStyle="1" w:styleId="af9">
    <w:name w:val="Авторы"/>
    <w:basedOn w:val="a4"/>
    <w:next w:val="af0"/>
    <w:qFormat/>
    <w:rsid w:val="00353F34"/>
    <w:pPr>
      <w:spacing w:before="240" w:after="80"/>
      <w:jc w:val="center"/>
    </w:pPr>
    <w:rPr>
      <w:sz w:val="24"/>
    </w:rPr>
  </w:style>
  <w:style w:type="character" w:customStyle="1" w:styleId="20">
    <w:name w:val="Заголовок 2 Знак"/>
    <w:link w:val="2"/>
    <w:rsid w:val="00353F34"/>
    <w:rPr>
      <w:rFonts w:ascii="Times New Roman" w:eastAsia="SimSun" w:hAnsi="Times New Roman" w:cs="Times New Roman"/>
      <w:i/>
      <w:iCs/>
      <w:noProof/>
      <w:lang w:eastAsia="en-US"/>
    </w:rPr>
  </w:style>
  <w:style w:type="character" w:customStyle="1" w:styleId="30">
    <w:name w:val="Заголовок 3 Знак"/>
    <w:link w:val="3"/>
    <w:uiPriority w:val="1"/>
    <w:rsid w:val="00353F34"/>
    <w:rPr>
      <w:rFonts w:ascii="Times New Roman" w:eastAsia="SimSun" w:hAnsi="Times New Roman" w:cs="Times New Roman"/>
      <w:i/>
      <w:iCs/>
      <w:noProof/>
      <w:lang w:eastAsia="en-US"/>
    </w:rPr>
  </w:style>
  <w:style w:type="character" w:customStyle="1" w:styleId="40">
    <w:name w:val="Заголовок 4 Знак"/>
    <w:link w:val="4"/>
    <w:uiPriority w:val="1"/>
    <w:rsid w:val="00353F34"/>
    <w:rPr>
      <w:rFonts w:ascii="Times New Roman" w:eastAsia="SimSun" w:hAnsi="Times New Roman" w:cs="Times New Roman"/>
      <w:i/>
      <w:iCs/>
      <w:noProof/>
      <w:lang w:eastAsia="en-US"/>
    </w:rPr>
  </w:style>
  <w:style w:type="character" w:customStyle="1" w:styleId="50">
    <w:name w:val="Заголовок 5 Знак"/>
    <w:link w:val="5"/>
    <w:rsid w:val="00353F34"/>
    <w:rPr>
      <w:rFonts w:ascii="Times New Roman" w:eastAsia="SimSun" w:hAnsi="Times New Roman" w:cs="Times New Roman"/>
      <w:smallCaps/>
      <w:noProof/>
      <w:lang w:eastAsia="en-US"/>
    </w:rPr>
  </w:style>
  <w:style w:type="character" w:customStyle="1" w:styleId="60">
    <w:name w:val="Заголовок 6 Знак"/>
    <w:link w:val="6"/>
    <w:uiPriority w:val="9"/>
    <w:semiHidden/>
    <w:rsid w:val="00353F34"/>
    <w:rPr>
      <w:rFonts w:ascii="Times New Roman" w:eastAsia="SimSun" w:hAnsi="Times New Roman" w:cs="Times New Roman"/>
      <w:i/>
      <w:iCs/>
      <w:color w:val="000000"/>
      <w:lang w:eastAsia="en-US"/>
    </w:rPr>
  </w:style>
  <w:style w:type="paragraph" w:customStyle="1" w:styleId="afa">
    <w:name w:val="Мэйл"/>
    <w:basedOn w:val="a4"/>
    <w:qFormat/>
    <w:rsid w:val="00353F34"/>
    <w:pPr>
      <w:spacing w:after="120"/>
      <w:jc w:val="center"/>
    </w:pPr>
    <w:rPr>
      <w:sz w:val="22"/>
      <w:lang w:val="en-US"/>
    </w:rPr>
  </w:style>
  <w:style w:type="paragraph" w:styleId="afb">
    <w:name w:val="Title"/>
    <w:basedOn w:val="a4"/>
    <w:next w:val="a4"/>
    <w:link w:val="afc"/>
    <w:qFormat/>
    <w:rsid w:val="00353F34"/>
    <w:pPr>
      <w:spacing w:before="120" w:after="120"/>
      <w:contextualSpacing/>
      <w:jc w:val="center"/>
    </w:pPr>
    <w:rPr>
      <w:rFonts w:eastAsia="SimSun"/>
      <w:color w:val="000000"/>
      <w:kern w:val="28"/>
      <w:sz w:val="48"/>
      <w:szCs w:val="52"/>
    </w:rPr>
  </w:style>
  <w:style w:type="character" w:customStyle="1" w:styleId="afc">
    <w:name w:val="Название Знак"/>
    <w:link w:val="afb"/>
    <w:rsid w:val="00353F34"/>
    <w:rPr>
      <w:rFonts w:ascii="Times New Roman" w:eastAsia="SimSun" w:hAnsi="Times New Roman" w:cs="Times New Roman"/>
      <w:color w:val="000000"/>
      <w:kern w:val="28"/>
      <w:sz w:val="48"/>
      <w:szCs w:val="52"/>
      <w:lang w:eastAsia="en-US"/>
    </w:rPr>
  </w:style>
  <w:style w:type="paragraph" w:styleId="a1">
    <w:name w:val="Bibliography"/>
    <w:basedOn w:val="a5"/>
    <w:next w:val="a4"/>
    <w:qFormat/>
    <w:rsid w:val="00353F34"/>
    <w:pPr>
      <w:numPr>
        <w:numId w:val="12"/>
      </w:numPr>
      <w:tabs>
        <w:tab w:val="clear" w:pos="288"/>
      </w:tabs>
      <w:spacing w:after="50" w:line="180" w:lineRule="exact"/>
    </w:pPr>
    <w:rPr>
      <w:spacing w:val="0"/>
      <w:sz w:val="16"/>
    </w:rPr>
  </w:style>
  <w:style w:type="paragraph" w:customStyle="1" w:styleId="-">
    <w:name w:val="Список-перечень"/>
    <w:basedOn w:val="a5"/>
    <w:next w:val="a5"/>
    <w:qFormat/>
    <w:rsid w:val="00353F34"/>
    <w:pPr>
      <w:numPr>
        <w:numId w:val="13"/>
      </w:numPr>
      <w:spacing w:after="60"/>
    </w:pPr>
  </w:style>
  <w:style w:type="paragraph" w:customStyle="1" w:styleId="afd">
    <w:name w:val="Строка таблицы"/>
    <w:basedOn w:val="a4"/>
    <w:qFormat/>
    <w:rsid w:val="00353F34"/>
    <w:pPr>
      <w:tabs>
        <w:tab w:val="left" w:pos="1021"/>
      </w:tabs>
    </w:pPr>
    <w:rPr>
      <w:sz w:val="16"/>
    </w:rPr>
  </w:style>
  <w:style w:type="paragraph" w:customStyle="1" w:styleId="a3">
    <w:name w:val="Таблица"/>
    <w:basedOn w:val="a4"/>
    <w:next w:val="a4"/>
    <w:qFormat/>
    <w:rsid w:val="00353F34"/>
    <w:pPr>
      <w:numPr>
        <w:numId w:val="14"/>
      </w:numPr>
      <w:tabs>
        <w:tab w:val="left" w:pos="567"/>
      </w:tabs>
      <w:spacing w:before="240" w:after="80"/>
      <w:jc w:val="center"/>
    </w:pPr>
    <w:rPr>
      <w:smallCaps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2447</Words>
  <Characters>13951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16366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creator>IEEE</dc:creator>
  <cp:lastModifiedBy>Ri</cp:lastModifiedBy>
  <cp:revision>2</cp:revision>
  <cp:lastPrinted>2026-04-30T11:55:00Z</cp:lastPrinted>
  <dcterms:created xsi:type="dcterms:W3CDTF">2026-05-19T10:05:00Z</dcterms:created>
  <dcterms:modified xsi:type="dcterms:W3CDTF">2026-05-19T10:05:00Z</dcterms:modified>
  <dc:language>en-US</dc:language>
</cp:coreProperties>
</file>